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BE1D" w14:textId="498CFC67" w:rsidR="00B8234D" w:rsidRPr="00713E39" w:rsidRDefault="009806E6" w:rsidP="00B8234D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bookmarkStart w:id="0" w:name="_Hlk216945504"/>
      <w:r w:rsidRPr="0012049A">
        <w:rPr>
          <w:rFonts w:ascii="GHEA Mariam" w:eastAsia="GHEA Mariam" w:hAnsi="GHEA Mariam" w:cs="GHEA Mariam"/>
          <w:noProof/>
          <w:sz w:val="24"/>
          <w:szCs w:val="24"/>
          <w:lang w:val="en-US" w:eastAsia="zh-CN"/>
        </w:rPr>
        <w:drawing>
          <wp:anchor distT="0" distB="0" distL="0" distR="0" simplePos="0" relativeHeight="251661312" behindDoc="0" locked="0" layoutInCell="1" allowOverlap="1" wp14:anchorId="25217A8B" wp14:editId="1516AF69">
            <wp:simplePos x="0" y="0"/>
            <wp:positionH relativeFrom="margin">
              <wp:align>center</wp:align>
            </wp:positionH>
            <wp:positionV relativeFrom="paragraph">
              <wp:posOffset>-224790</wp:posOffset>
            </wp:positionV>
            <wp:extent cx="1257300" cy="1201043"/>
            <wp:effectExtent l="0" t="0" r="0" b="0"/>
            <wp:wrapNone/>
            <wp:docPr id="2" name="Рисунок 2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34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8234D" w:rsidRPr="004A6905">
        <w:rPr>
          <w:rFonts w:ascii="GHEA Mariam" w:eastAsia="GHEA Mariam" w:hAnsi="GHEA Mariam" w:cs="GHEA Mariam"/>
          <w:sz w:val="24"/>
          <w:szCs w:val="24"/>
          <w:lang w:val="hy-AM"/>
        </w:rPr>
        <w:t>ԵԴ/</w:t>
      </w:r>
      <w:r w:rsidR="00B8234D">
        <w:rPr>
          <w:rFonts w:ascii="GHEA Mariam" w:eastAsia="GHEA Mariam" w:hAnsi="GHEA Mariam" w:cs="GHEA Mariam"/>
          <w:sz w:val="24"/>
          <w:szCs w:val="24"/>
          <w:lang w:val="hy-AM"/>
        </w:rPr>
        <w:t>0058</w:t>
      </w:r>
      <w:r w:rsidR="00B8234D" w:rsidRPr="004A6905">
        <w:rPr>
          <w:rFonts w:ascii="GHEA Mariam" w:eastAsia="GHEA Mariam" w:hAnsi="GHEA Mariam" w:cs="GHEA Mariam"/>
          <w:sz w:val="24"/>
          <w:szCs w:val="24"/>
          <w:lang w:val="hy-AM"/>
        </w:rPr>
        <w:t>/</w:t>
      </w:r>
      <w:r w:rsidR="00B8234D">
        <w:rPr>
          <w:rFonts w:ascii="GHEA Mariam" w:eastAsia="GHEA Mariam" w:hAnsi="GHEA Mariam" w:cs="GHEA Mariam"/>
          <w:sz w:val="24"/>
          <w:szCs w:val="24"/>
          <w:lang w:val="hy-AM"/>
        </w:rPr>
        <w:t>01</w:t>
      </w:r>
      <w:r w:rsidR="00B8234D" w:rsidRPr="004A6905">
        <w:rPr>
          <w:rFonts w:ascii="GHEA Mariam" w:eastAsia="GHEA Mariam" w:hAnsi="GHEA Mariam" w:cs="GHEA Mariam"/>
          <w:sz w:val="24"/>
          <w:szCs w:val="24"/>
          <w:lang w:val="hy-AM"/>
        </w:rPr>
        <w:t>/</w:t>
      </w:r>
      <w:r w:rsidR="00B8234D">
        <w:rPr>
          <w:rFonts w:ascii="GHEA Mariam" w:eastAsia="GHEA Mariam" w:hAnsi="GHEA Mariam" w:cs="GHEA Mariam"/>
          <w:sz w:val="24"/>
          <w:szCs w:val="24"/>
          <w:lang w:val="hy-AM"/>
        </w:rPr>
        <w:t>20</w:t>
      </w:r>
    </w:p>
    <w:p w14:paraId="7CD02856" w14:textId="77777777" w:rsidR="00B8234D" w:rsidRPr="004A6905" w:rsidRDefault="00B8234D" w:rsidP="00B8234D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8A86839" w14:textId="77777777" w:rsidR="00B8234D" w:rsidRPr="004A6905" w:rsidRDefault="00B8234D" w:rsidP="00B8234D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FB32BA5" w14:textId="77777777" w:rsidR="00B8234D" w:rsidRPr="004A6905" w:rsidRDefault="00B8234D" w:rsidP="00B8234D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79E4A16" w14:textId="77777777" w:rsidR="00B8234D" w:rsidRPr="004A6905" w:rsidRDefault="00B8234D" w:rsidP="00B8234D">
      <w:pPr>
        <w:tabs>
          <w:tab w:val="left" w:pos="567"/>
        </w:tabs>
        <w:ind w:leftChars="0" w:left="-2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E8CEC1B" w14:textId="77777777" w:rsidR="00B8234D" w:rsidRPr="004A6905" w:rsidRDefault="00B8234D" w:rsidP="00B8234D">
      <w:pPr>
        <w:tabs>
          <w:tab w:val="left" w:pos="567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sz w:val="16"/>
          <w:szCs w:val="16"/>
          <w:lang w:val="hy-AM"/>
        </w:rPr>
      </w:pPr>
    </w:p>
    <w:p w14:paraId="7F4AB7E6" w14:textId="77777777" w:rsidR="00B8234D" w:rsidRPr="004A6905" w:rsidRDefault="00B8234D" w:rsidP="00B8234D">
      <w:pP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6905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707DE890" w14:textId="77777777" w:rsidR="00B8234D" w:rsidRPr="004A6905" w:rsidRDefault="00B8234D" w:rsidP="00B8234D">
      <w:pP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6905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294FDFD0" w14:textId="77777777" w:rsidR="00B8234D" w:rsidRPr="004A6905" w:rsidRDefault="00B8234D" w:rsidP="00B8234D">
      <w:pP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6905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784A0002" w14:textId="77777777" w:rsidR="00B8234D" w:rsidRPr="004A6905" w:rsidRDefault="00B8234D" w:rsidP="00B8234D">
      <w:pPr>
        <w:spacing w:line="360" w:lineRule="auto"/>
        <w:ind w:leftChars="0" w:left="-2" w:firstLineChars="0" w:firstLine="2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4A6905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 ԱՆՈՒՆԻՑ</w:t>
      </w:r>
    </w:p>
    <w:p w14:paraId="49EF3793" w14:textId="77777777" w:rsidR="00B8234D" w:rsidRPr="0072063F" w:rsidRDefault="00B8234D" w:rsidP="00B8234D">
      <w:pPr>
        <w:tabs>
          <w:tab w:val="left" w:pos="0"/>
          <w:tab w:val="left" w:pos="142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7933DD23" w14:textId="77777777" w:rsidR="00B8234D" w:rsidRPr="0072063F" w:rsidRDefault="00B8234D" w:rsidP="00B8234D">
      <w:pPr>
        <w:tabs>
          <w:tab w:val="left" w:pos="0"/>
          <w:tab w:val="left" w:pos="142"/>
        </w:tabs>
        <w:spacing w:line="276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</w:t>
      </w: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</w:t>
      </w:r>
    </w:p>
    <w:p w14:paraId="55B786A4" w14:textId="77777777" w:rsidR="00B8234D" w:rsidRPr="0072063F" w:rsidRDefault="00B8234D" w:rsidP="00B8234D">
      <w:pPr>
        <w:tabs>
          <w:tab w:val="left" w:pos="0"/>
          <w:tab w:val="left" w:pos="142"/>
        </w:tabs>
        <w:spacing w:line="276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ընդհանուր իրավասության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դատարան, </w:t>
      </w:r>
    </w:p>
    <w:p w14:paraId="7CB53663" w14:textId="77777777" w:rsidR="00B8234D" w:rsidRPr="0072063F" w:rsidRDefault="00B8234D" w:rsidP="00B8234D">
      <w:pPr>
        <w:tabs>
          <w:tab w:val="left" w:pos="0"/>
          <w:tab w:val="left" w:pos="142"/>
        </w:tabs>
        <w:spacing w:line="276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դատավոր՝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Մարտիրոսյան</w:t>
      </w:r>
      <w:proofErr w:type="spellEnd"/>
    </w:p>
    <w:p w14:paraId="4EF47AFC" w14:textId="77777777" w:rsidR="00B8234D" w:rsidRPr="007A2A07" w:rsidRDefault="00B8234D" w:rsidP="00B8234D">
      <w:pPr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141EFBAD" w14:textId="77777777" w:rsidR="00B8234D" w:rsidRPr="007A2A07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 xml:space="preserve">Հայաստանի Հանրապետության                                 </w:t>
      </w: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ab/>
      </w:r>
    </w:p>
    <w:p w14:paraId="03A9E56E" w14:textId="77777777" w:rsidR="00B8234D" w:rsidRPr="007A2A07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դատարան,</w:t>
      </w:r>
    </w:p>
    <w:p w14:paraId="27D36EAD" w14:textId="77777777" w:rsidR="00B8234D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 xml:space="preserve">նախագահող դատավոր`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Pr="000341AE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Մելքոն</w:t>
      </w:r>
      <w:r w:rsidRPr="000341AE">
        <w:rPr>
          <w:rFonts w:ascii="GHEA Mariam" w:eastAsia="GHEA Mariam" w:hAnsi="GHEA Mariam" w:cs="GHEA Mariam"/>
          <w:sz w:val="24"/>
          <w:szCs w:val="24"/>
          <w:lang w:val="hy-AM"/>
        </w:rPr>
        <w:t>յան</w:t>
      </w:r>
      <w:proofErr w:type="spellEnd"/>
    </w:p>
    <w:p w14:paraId="7549A1C9" w14:textId="77777777" w:rsidR="00B8234D" w:rsidRPr="007A2A07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դատավորներ`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Լ</w:t>
      </w:r>
      <w:r w:rsidRPr="000341AE">
        <w:rPr>
          <w:rFonts w:ascii="GHEA Mariam" w:eastAsia="GHEA Mariam" w:hAnsi="GHEA Mariam" w:cs="GHEA Mariam"/>
          <w:sz w:val="24"/>
          <w:szCs w:val="24"/>
          <w:lang w:val="hy-AM"/>
        </w:rPr>
        <w:t>.Հովհաննիսյան</w:t>
      </w:r>
      <w:proofErr w:type="spellEnd"/>
    </w:p>
    <w:p w14:paraId="24D08C0A" w14:textId="77777777" w:rsidR="00B8234D" w:rsidRPr="007A2A07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Pr="000341AE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Համբարձումյան</w:t>
      </w:r>
      <w:proofErr w:type="spellEnd"/>
      <w:r w:rsidRPr="007A2A0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6F992463" w14:textId="77777777" w:rsidR="00B8234D" w:rsidRPr="001020C6" w:rsidRDefault="00B8234D" w:rsidP="00B8234D">
      <w:pPr>
        <w:tabs>
          <w:tab w:val="left" w:pos="567"/>
        </w:tabs>
        <w:ind w:leftChars="0" w:left="-2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115D21D" w14:textId="77777777" w:rsidR="00B8234D" w:rsidRPr="001020C6" w:rsidRDefault="00B8234D" w:rsidP="00B8234D">
      <w:pPr>
        <w:tabs>
          <w:tab w:val="left" w:pos="567"/>
        </w:tabs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D2A8EF5" w14:textId="4DBFFC46" w:rsidR="00B8234D" w:rsidRPr="0072063F" w:rsidRDefault="00423666" w:rsidP="00B8234D">
      <w:pPr>
        <w:tabs>
          <w:tab w:val="left" w:pos="0"/>
          <w:tab w:val="left" w:pos="142"/>
        </w:tabs>
        <w:spacing w:after="240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     </w:t>
      </w:r>
      <w:r w:rsidR="00F23D7F" w:rsidRPr="00A72BEF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A57849" w:rsidRPr="00A72BE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23D7F" w:rsidRPr="00A72BEF">
        <w:rPr>
          <w:rFonts w:ascii="GHEA Mariam" w:eastAsia="GHEA Mariam" w:hAnsi="GHEA Mariam" w:cs="GHEA Mariam"/>
          <w:sz w:val="24"/>
          <w:szCs w:val="24"/>
          <w:lang w:val="hy-AM"/>
        </w:rPr>
        <w:t xml:space="preserve">փետրվարի </w:t>
      </w:r>
      <w:r w:rsidR="00B8234D" w:rsidRPr="00A72BEF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Pr="00A72BEF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B8234D" w:rsidRPr="00A72BEF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</w:t>
      </w:r>
      <w:r w:rsidR="00B8234D"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                            </w:t>
      </w:r>
      <w:r w:rsidR="00B8234D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</w:t>
      </w:r>
      <w:proofErr w:type="spellStart"/>
      <w:r w:rsidR="00B8234D" w:rsidRPr="0072063F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  <w:proofErr w:type="spellEnd"/>
    </w:p>
    <w:p w14:paraId="04BB207A" w14:textId="77777777" w:rsidR="00B8234D" w:rsidRPr="0072063F" w:rsidRDefault="00B8234D" w:rsidP="00B8234D">
      <w:pPr>
        <w:tabs>
          <w:tab w:val="left" w:pos="0"/>
          <w:tab w:val="left" w:pos="142"/>
        </w:tabs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19D9A923" w14:textId="50D7CFCB" w:rsidR="00B8234D" w:rsidRDefault="00B8234D" w:rsidP="00B8234D">
      <w:pPr>
        <w:spacing w:line="276" w:lineRule="auto"/>
        <w:ind w:leftChars="0" w:left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462A2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 դատարան),</w:t>
      </w:r>
    </w:p>
    <w:p w14:paraId="4E3A5BC3" w14:textId="77777777" w:rsidR="00B8234D" w:rsidRPr="00D44CD9" w:rsidRDefault="00B8234D" w:rsidP="00B8234D">
      <w:pPr>
        <w:ind w:leftChars="0" w:left="0" w:firstLineChars="0" w:firstLine="0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FDF1C96" w14:textId="77777777" w:rsidR="00B8234D" w:rsidRPr="00D44CD9" w:rsidRDefault="00B8234D" w:rsidP="00B8234D">
      <w:pPr>
        <w:ind w:left="0" w:hanging="2"/>
        <w:jc w:val="right"/>
        <w:rPr>
          <w:rFonts w:ascii="GHEA Mariam" w:eastAsia="DengXian" w:hAnsi="GHEA Mariam" w:cs="Sylfaen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 xml:space="preserve">                                            նախագահությամբ՝                  Հ.ԱՍԱՏՐՅԱՆԻ</w:t>
      </w:r>
    </w:p>
    <w:p w14:paraId="1D586AAE" w14:textId="77777777" w:rsidR="00B8234D" w:rsidRPr="00D44CD9" w:rsidRDefault="00B8234D" w:rsidP="00B8234D">
      <w:pPr>
        <w:ind w:left="0" w:hanging="2"/>
        <w:jc w:val="right"/>
        <w:rPr>
          <w:rFonts w:ascii="GHEA Mariam" w:eastAsia="DengXian" w:hAnsi="GHEA Mariam" w:cs="Sylfaen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>մասնակցությամբ դատավորներ`               Ս.ԱՎԵՏԻՍՅԱՆԻ</w:t>
      </w:r>
    </w:p>
    <w:p w14:paraId="640153ED" w14:textId="77777777" w:rsidR="00B8234D" w:rsidRPr="00D44CD9" w:rsidRDefault="00B8234D" w:rsidP="00B8234D">
      <w:pPr>
        <w:ind w:left="0" w:hanging="2"/>
        <w:jc w:val="right"/>
        <w:rPr>
          <w:rFonts w:ascii="GHEA Mariam" w:eastAsia="DengXian" w:hAnsi="GHEA Mariam" w:cs="Sylfaen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>Հ.ԳՐԻԳՈՐՅԱՆԻ</w:t>
      </w:r>
    </w:p>
    <w:p w14:paraId="21FD8636" w14:textId="77777777" w:rsidR="00B8234D" w:rsidRPr="00D44CD9" w:rsidRDefault="00B8234D" w:rsidP="00B8234D">
      <w:pPr>
        <w:ind w:left="0" w:hanging="2"/>
        <w:jc w:val="right"/>
        <w:rPr>
          <w:rFonts w:ascii="GHEA Mariam" w:eastAsia="MS Mincho" w:hAnsi="GHEA Mariam" w:cs="MS Mincho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>Ա</w:t>
      </w:r>
      <w:r w:rsidRPr="00D44CD9">
        <w:rPr>
          <w:rFonts w:ascii="GHEA Mariam" w:eastAsia="MS Mincho" w:hAnsi="GHEA Mariam" w:cs="MS Mincho"/>
          <w:sz w:val="24"/>
          <w:szCs w:val="24"/>
          <w:lang w:val="hy-AM" w:eastAsia="zh-CN"/>
        </w:rPr>
        <w:t>.ԴԱՆԻԵԼՅԱՆԻ</w:t>
      </w:r>
    </w:p>
    <w:p w14:paraId="16129AAA" w14:textId="77777777" w:rsidR="00B8234D" w:rsidRPr="00D44CD9" w:rsidRDefault="00B8234D" w:rsidP="00B8234D">
      <w:pPr>
        <w:tabs>
          <w:tab w:val="left" w:pos="6663"/>
          <w:tab w:val="left" w:pos="6946"/>
        </w:tabs>
        <w:ind w:left="0" w:hanging="2"/>
        <w:jc w:val="right"/>
        <w:rPr>
          <w:rFonts w:ascii="GHEA Mariam" w:eastAsia="DengXian" w:hAnsi="GHEA Mariam" w:cs="Sylfaen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 xml:space="preserve">                               Լ.ԹԱԴԵՎՈՍՅԱՆԻ</w:t>
      </w:r>
    </w:p>
    <w:p w14:paraId="62C42573" w14:textId="77777777" w:rsidR="00B8234D" w:rsidRPr="00D44CD9" w:rsidRDefault="00B8234D" w:rsidP="00B8234D">
      <w:pPr>
        <w:tabs>
          <w:tab w:val="left" w:pos="6663"/>
          <w:tab w:val="left" w:pos="6946"/>
        </w:tabs>
        <w:ind w:left="0" w:hanging="2"/>
        <w:jc w:val="right"/>
        <w:rPr>
          <w:rFonts w:ascii="GHEA Mariam" w:eastAsia="DengXian" w:hAnsi="GHEA Mariam" w:cs="Sylfaen"/>
          <w:sz w:val="24"/>
          <w:szCs w:val="24"/>
          <w:lang w:val="hy-AM" w:eastAsia="zh-CN"/>
        </w:rPr>
      </w:pPr>
      <w:r w:rsidRPr="00D44CD9">
        <w:rPr>
          <w:rFonts w:ascii="GHEA Mariam" w:eastAsia="DengXian" w:hAnsi="GHEA Mariam" w:cs="Sylfaen"/>
          <w:sz w:val="24"/>
          <w:szCs w:val="24"/>
          <w:lang w:val="hy-AM" w:eastAsia="zh-CN"/>
        </w:rPr>
        <w:t>Ա.ՊՈՂՈՍՅԱՆԻ</w:t>
      </w:r>
    </w:p>
    <w:p w14:paraId="19DDA7BD" w14:textId="77777777" w:rsidR="00B8234D" w:rsidRPr="001B445D" w:rsidRDefault="00B8234D" w:rsidP="00B8234D">
      <w:pPr>
        <w:tabs>
          <w:tab w:val="left" w:pos="6663"/>
          <w:tab w:val="left" w:pos="6946"/>
        </w:tabs>
        <w:spacing w:after="120" w:line="276" w:lineRule="auto"/>
        <w:ind w:left="0" w:right="-2" w:hanging="2"/>
        <w:jc w:val="right"/>
        <w:rPr>
          <w:rFonts w:ascii="GHEA Mariam" w:eastAsia="DengXian" w:hAnsi="GHEA Mariam" w:cs="Sylfaen"/>
          <w:lang w:val="hy-AM" w:eastAsia="zh-CN"/>
        </w:rPr>
      </w:pPr>
    </w:p>
    <w:p w14:paraId="6778B3E8" w14:textId="3A8B002D" w:rsidR="00B8234D" w:rsidRDefault="00B8234D" w:rsidP="00B823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գրավոր ընթացակարգով քննության առնելով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Արսեն Դավթի Համբարձումյանի </w:t>
      </w: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վերաբերյալ ՀՀ վերաքննիչ քրեական դատարանի՝ 2024 թվականի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հուլիսի 30</w:t>
      </w:r>
      <w:r w:rsidRPr="0072063F">
        <w:rPr>
          <w:rFonts w:ascii="GHEA Mariam" w:eastAsia="GHEA Mariam" w:hAnsi="GHEA Mariam" w:cs="GHEA Mariam"/>
          <w:sz w:val="24"/>
          <w:szCs w:val="24"/>
          <w:lang w:val="hy-AM"/>
        </w:rPr>
        <w:t>-ի որոշման դեմ ՀՀ գլխավոր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դատախազի տեղակալ </w:t>
      </w:r>
      <w:proofErr w:type="spellStart"/>
      <w:r>
        <w:rPr>
          <w:rFonts w:ascii="GHEA Mariam" w:eastAsia="GHEA Mariam" w:hAnsi="GHEA Mariam" w:cs="GHEA Mariam"/>
          <w:sz w:val="24"/>
          <w:szCs w:val="24"/>
          <w:lang w:val="hy-AM"/>
        </w:rPr>
        <w:t>Լ.Գրիգորյանի</w:t>
      </w:r>
      <w:proofErr w:type="spellEnd"/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վճռաբեկ բողոքը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1929199" w14:textId="77777777" w:rsidR="00423666" w:rsidRPr="00D44CD9" w:rsidRDefault="00423666" w:rsidP="00B823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C9AB89B" w14:textId="77777777" w:rsidR="00B8234D" w:rsidRDefault="00B8234D" w:rsidP="00B823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72063F">
        <w:rPr>
          <w:rFonts w:ascii="GHEA Mariam" w:eastAsia="GHEA Mariam" w:hAnsi="GHEA Mariam" w:cs="GHEA Mariam"/>
          <w:b/>
          <w:sz w:val="24"/>
          <w:szCs w:val="24"/>
          <w:lang w:val="hy-AM"/>
        </w:rPr>
        <w:lastRenderedPageBreak/>
        <w:t>Պ Ա Ր Զ Ե Ց</w:t>
      </w:r>
    </w:p>
    <w:p w14:paraId="76A8C64E" w14:textId="77777777" w:rsidR="00B8234D" w:rsidRPr="004C2090" w:rsidRDefault="00B8234D" w:rsidP="00B823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43CCA0C9" w14:textId="77777777" w:rsidR="00B8234D" w:rsidRPr="004C2090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4C2090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Վարույթի դատավարական նախապատմությունը.</w:t>
      </w:r>
    </w:p>
    <w:p w14:paraId="24F7C48E" w14:textId="718117D2" w:rsidR="000657A1" w:rsidRPr="004C2090" w:rsidRDefault="00B8234D" w:rsidP="000657A1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1. </w:t>
      </w:r>
      <w:r w:rsidR="00F32AB5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2020 թվականի փետրվարի </w:t>
      </w:r>
      <w:r w:rsidR="000657A1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F32AB5" w:rsidRPr="004C2090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="00F24BB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դատարան</w:t>
      </w:r>
      <w:r w:rsidR="000657A1">
        <w:rPr>
          <w:rFonts w:ascii="GHEA Mariam" w:eastAsia="GHEA Mariam" w:hAnsi="GHEA Mariam" w:cs="GHEA Mariam"/>
          <w:sz w:val="24"/>
          <w:szCs w:val="24"/>
          <w:lang w:val="hy-AM"/>
        </w:rPr>
        <w:t>ում ստացվել է թիվ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62812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գործ</w:t>
      </w:r>
      <w:r w:rsidR="000657A1">
        <w:rPr>
          <w:rFonts w:ascii="GHEA Mariam" w:eastAsia="GHEA Mariam" w:hAnsi="GHEA Mariam" w:cs="GHEA Mariam"/>
          <w:sz w:val="24"/>
          <w:szCs w:val="24"/>
          <w:lang w:val="hy-AM"/>
        </w:rPr>
        <w:t>ն ըստ մեղադրանքի՝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657A1">
        <w:rPr>
          <w:rFonts w:ascii="GHEA Mariam" w:eastAsia="GHEA Mariam" w:hAnsi="GHEA Mariam" w:cs="GHEA Mariam"/>
          <w:sz w:val="24"/>
          <w:szCs w:val="24"/>
          <w:lang w:val="hy-AM"/>
        </w:rPr>
        <w:t xml:space="preserve">Արսեն Դավթի Համբարձումյանի՝ 2003 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>թվականի ապրիլի 18-ին ընդունված ՀՀ քրեական օրենսգրքի (</w:t>
      </w:r>
      <w:r w:rsidR="000657A1" w:rsidRPr="00910169">
        <w:rPr>
          <w:rFonts w:ascii="GHEA Mariam" w:eastAsia="GHEA Mariam" w:hAnsi="GHEA Mariam" w:cs="GHEA Mariam"/>
          <w:sz w:val="24"/>
          <w:szCs w:val="24"/>
          <w:lang w:val="hy-AM"/>
        </w:rPr>
        <w:t>այսուհետ՝ ՀՀ նախկին քրեական օրենսգիրք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0657A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>179-րդ հոդվածի 1-ին մասով, 178-րդ հոդվածի 1-ին մասով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0657A1"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34-184-րդ հոդվածի 2-րդ մասի 1-ին և 2-րդ կետերով: </w:t>
      </w:r>
    </w:p>
    <w:p w14:paraId="1D72077D" w14:textId="18529620" w:rsidR="00B8234D" w:rsidRPr="004C2090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դատարանի՝ 2021 թվականի սեպտեմբերի 10-ի որոշմամբ ամբաստանյալ Արսեն Համբարձումյանի նկատմամբ հայտարարվել է հետախուզում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քննությունից թաքնվելու պատճառաբանությամբ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իսկ</w:t>
      </w:r>
      <w:r w:rsidR="00A22E29">
        <w:rPr>
          <w:rFonts w:ascii="GHEA Mariam" w:eastAsia="GHEA Mariam" w:hAnsi="GHEA Mariam" w:cs="GHEA Mariam"/>
          <w:sz w:val="24"/>
          <w:szCs w:val="24"/>
          <w:lang w:val="hy-AM"/>
        </w:rPr>
        <w:t xml:space="preserve"> 2022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թվականի մարտի 17-ի որոշմամբ քրեական գործի վարույթը կասեցվել է։</w:t>
      </w:r>
    </w:p>
    <w:p w14:paraId="3A95F803" w14:textId="4998A690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2. </w:t>
      </w: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քրեական դատարանը (այսուհետ՝ նաև Առաջին ատյանի դատարան) </w:t>
      </w:r>
      <w:r w:rsidRPr="004C2090">
        <w:rPr>
          <w:rFonts w:ascii="GHEA Mariam" w:eastAsia="GHEA Mariam" w:hAnsi="GHEA Mariam" w:cs="GHEA Mariam"/>
          <w:sz w:val="24"/>
          <w:szCs w:val="24"/>
          <w:lang w:val="af-ZA"/>
        </w:rPr>
        <w:t>2023 թվականի հունիսի 30-ի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ն որոշում է կայացրել </w:t>
      </w:r>
      <w:r w:rsidRPr="004C2090">
        <w:rPr>
          <w:rFonts w:ascii="GHEA Mariam" w:eastAsia="GHEA Mariam" w:hAnsi="GHEA Mariam" w:cs="GHEA Mariam"/>
          <w:sz w:val="24"/>
          <w:szCs w:val="24"/>
          <w:lang w:val="af-ZA"/>
        </w:rPr>
        <w:t>քրեական գործի կասեցված վարույթը վերսկս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ելու</w:t>
      </w:r>
      <w:r w:rsidRPr="004C2090">
        <w:rPr>
          <w:rFonts w:ascii="GHEA Mariam" w:eastAsia="GHEA Mariam" w:hAnsi="GHEA Mariam" w:cs="GHEA Mariam"/>
          <w:sz w:val="24"/>
          <w:szCs w:val="24"/>
          <w:lang w:val="af-ZA"/>
        </w:rPr>
        <w:t xml:space="preserve"> և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հեռակա վարույթ իրական</w:t>
      </w:r>
      <w:r w:rsidR="00E676C0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ցնելու մասին</w:t>
      </w:r>
      <w:r w:rsidRPr="004C2090">
        <w:rPr>
          <w:rFonts w:ascii="GHEA Mariam" w:eastAsia="GHEA Mariam" w:hAnsi="GHEA Mariam" w:cs="GHEA Mariam"/>
          <w:sz w:val="24"/>
          <w:szCs w:val="24"/>
          <w:lang w:val="af-ZA"/>
        </w:rPr>
        <w:t>։</w:t>
      </w:r>
    </w:p>
    <w:p w14:paraId="26586E5F" w14:textId="09792343" w:rsidR="00B8234D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Առաջին ատյանի դատարանի՝ 2023 թվականի դեկտեմբերի 20-ի դատավճռով Արսեն Դավթի Համբարձումյանը մեղավոր է ճանաչվել </w:t>
      </w:r>
      <w:r w:rsidRPr="004C2090">
        <w:rPr>
          <w:rFonts w:ascii="GHEA Mariam" w:hAnsi="GHEA Mariam"/>
          <w:sz w:val="24"/>
          <w:szCs w:val="24"/>
          <w:u w:color="0D0D0D"/>
          <w:lang w:val="hy-AM"/>
        </w:rPr>
        <w:t xml:space="preserve">2021 թվականի մայիսի 5-ին ընդունված ՀՀ քրեական օրենսգրքի </w:t>
      </w:r>
      <w:r w:rsidRPr="004C2090">
        <w:rPr>
          <w:rFonts w:ascii="GHEA Mariam" w:eastAsia="GHEA Mariam" w:hAnsi="GHEA Mariam" w:cs="GHEA Mariam"/>
          <w:bCs/>
          <w:sz w:val="24"/>
          <w:szCs w:val="24"/>
          <w:lang w:val="hy-AM"/>
        </w:rPr>
        <w:t>(այսուհետ՝ նաև ՀՀ քրեական օրենսգիրք)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25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1-ին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մասով,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25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մասով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և 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44-259-րդ հոդվածի 2-րդ մասի 1-ին կետով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bookmarkStart w:id="1" w:name="_Hlk216948902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(արարքի կատարման պահին գործող ՀՀ նախկին քրեական օրենսգրքի 179-րդ հոդվածի 1-ին մասով, 178-րդ հոդվածի 1-ին մասով և 34-184-րդ հոդվածի 2-րդ մասի 2-րդ կետով)։</w:t>
      </w:r>
      <w:bookmarkEnd w:id="1"/>
    </w:p>
    <w:p w14:paraId="298EFFD7" w14:textId="6E7037C1" w:rsidR="00B8234D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Նույն դատավճռով </w:t>
      </w:r>
      <w:proofErr w:type="spellStart"/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Ա.Համբարձումյանը</w:t>
      </w:r>
      <w:proofErr w:type="spellEnd"/>
      <w:r w:rsidR="00D97D58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A97BBC">
        <w:rPr>
          <w:rFonts w:ascii="GHEA Mariam" w:hAnsi="GHEA Mariam"/>
          <w:sz w:val="24"/>
          <w:szCs w:val="24"/>
          <w:u w:color="0D0D0D"/>
          <w:lang w:val="hy-AM"/>
        </w:rPr>
        <w:t>ՀՀ քրեական օրենսգրքի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 xml:space="preserve"> 25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 xml:space="preserve">-րդ հոդվածի 1-ին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մասով և 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25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-րդ հոդվածի 1-ին մասով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ազատվել է քրեական պատասխանատվությունից՝ վաղեմության ժամկետներն անցած լինելու պատճառաբանությամբ, իսկ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ՀՀ  քրեական օրենսգրքի 44-259-րդ հոդվածի 2-րդ մասի 1-ին կետով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վերջինիս նկատմամբ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արարքի կատարման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 պահին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գործող ՀՀ նախկին քրեական օրենսգրքի 34-184-րդ հոդվածի 2-րդ մասի 2-րդ կետ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սանկցիայով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պատիժ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 xml:space="preserve">է </w:t>
      </w:r>
      <w:r w:rsidRPr="00106D9C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շանակվել</w:t>
      </w:r>
      <w:r w:rsidRPr="00106D9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ազատազրկ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ում՝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1 (մեկ) տարի 6 (վեց) ամիս ժամկետով: 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«Էրեբունի-</w:t>
      </w: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Երևանի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հիմնադրման 2800-ամյակի և Հայաստանի առաջին հանրապետության անկախության հռչակման 100-ամյակի կապակցությամբ քրեական գործերով համաներում հայտարարելու մասին» ՀՀ օրենքի (այսուհետ՝ նաև </w:t>
      </w: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Համաներման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 օրենք) 2-րդ հոդվածի 1-ին մասի 1-ին կետի կիրառմամբ՝ մեղադրյալ </w:t>
      </w:r>
      <w:proofErr w:type="spellStart"/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Ա.Համբարձումյան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proofErr w:type="spellEnd"/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ազատվել է նշանակված պատժից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6DF99FF6" w14:textId="77777777" w:rsidR="00B8234D" w:rsidRPr="004C2090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A97BB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Դատախազի վերաքննիչ բողոքի քննության արդյունքում, ՀՀ վերաքննիչ քրեական դատարանը (այսուհետ՝ նաև Վերաքննիչ դատարան)՝ 2024 թվականի հուլիսի 30-ի որոշմամբ բողոքը մերժել է՝ անփոփոխ թողնելով </w:t>
      </w:r>
      <w:r w:rsidRPr="004C2090">
        <w:rPr>
          <w:rFonts w:ascii="GHEA Mariam" w:hAnsi="GHEA Mariam" w:cs="Times Armenian"/>
          <w:sz w:val="24"/>
          <w:szCs w:val="24"/>
          <w:lang w:val="hy-AM"/>
        </w:rPr>
        <w:t xml:space="preserve">Առաջին ատյանի դատարանի՝ 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2023 թվականի դեկտեմբերի 20-ի </w:t>
      </w:r>
      <w:r w:rsidRPr="004C2090">
        <w:rPr>
          <w:rFonts w:ascii="GHEA Mariam" w:hAnsi="GHEA Mariam" w:cs="Times Armenian"/>
          <w:sz w:val="24"/>
          <w:szCs w:val="24"/>
          <w:lang w:val="hy-AM"/>
        </w:rPr>
        <w:t>դատավճիռը</w:t>
      </w:r>
      <w:r w:rsidRPr="004C2090">
        <w:rPr>
          <w:rFonts w:ascii="GHEA Mariam" w:hAnsi="GHEA Mariam" w:cs="Tahoma"/>
          <w:sz w:val="24"/>
          <w:szCs w:val="24"/>
          <w:lang w:val="hy-AM"/>
        </w:rPr>
        <w:t>: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</w:p>
    <w:p w14:paraId="1C7A9DCD" w14:textId="53A62582" w:rsidR="00B8234D" w:rsidRPr="004C2090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4. Վերաքննիչ դատարանի վերոնշյալ որոշման դեմ ՀՀ գլխավոր դատախազի տեղակալ </w:t>
      </w: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Լ.Գրիգորյանը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ներկայացրել է վճռաբեկ բողոք, որը Վճռաբեկ դատարանի` 2025 թվականի մայիսի 23-ի որոշմամբ ընդունվել է վարույթ</w:t>
      </w:r>
      <w:r w:rsidR="00107DB9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և սահմանվել է դատական վարույթի իրականացման գրավոր ընթացակարգ։</w:t>
      </w:r>
    </w:p>
    <w:p w14:paraId="270477A6" w14:textId="77777777" w:rsidR="00B8234D" w:rsidRPr="0072063F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16EDB4A" w14:textId="77777777" w:rsidR="00B8234D" w:rsidRPr="008E50F6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8E50F6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Վճռաբեկ բողոքի հիմքերը, փաստարկները և պահանջը.</w:t>
      </w:r>
    </w:p>
    <w:p w14:paraId="44DFAABB" w14:textId="77777777" w:rsidR="00B8234D" w:rsidRPr="008E50F6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t xml:space="preserve">Վճռաբեկ բողոքը քննվում է </w:t>
      </w:r>
      <w:proofErr w:type="spellStart"/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t>հետևյալ</w:t>
      </w:r>
      <w:proofErr w:type="spellEnd"/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հիմքերի սահմաններում՝ ներքոհիշյալ փաստարկներով.</w:t>
      </w:r>
    </w:p>
    <w:p w14:paraId="53A5A3B8" w14:textId="48549EF3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u w:color="0D0D0D"/>
          <w:lang w:val="hy-AM"/>
        </w:rPr>
      </w:pPr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Pr="00B872CB">
        <w:rPr>
          <w:rFonts w:ascii="GHEA Mariam" w:hAnsi="GHEA Mariam"/>
          <w:sz w:val="24"/>
          <w:szCs w:val="24"/>
          <w:u w:color="0D0D0D"/>
          <w:lang w:val="fr-FR"/>
        </w:rPr>
        <w:t xml:space="preserve">. </w:t>
      </w:r>
      <w:r w:rsidRPr="008E50F6">
        <w:rPr>
          <w:rFonts w:ascii="GHEA Mariam" w:hAnsi="GHEA Mariam"/>
          <w:sz w:val="24"/>
          <w:szCs w:val="24"/>
          <w:lang w:val="hy-AM"/>
        </w:rPr>
        <w:t>Բողոքի</w:t>
      </w:r>
      <w:r w:rsidRPr="008E50F6">
        <w:rPr>
          <w:rFonts w:ascii="GHEA Mariam" w:hAnsi="GHEA Mariam"/>
          <w:sz w:val="24"/>
          <w:szCs w:val="24"/>
          <w:lang w:val="fr-FR"/>
        </w:rPr>
        <w:t xml:space="preserve"> </w:t>
      </w:r>
      <w:r w:rsidRPr="008E50F6">
        <w:rPr>
          <w:rFonts w:ascii="GHEA Mariam" w:hAnsi="GHEA Mariam"/>
          <w:sz w:val="24"/>
          <w:szCs w:val="24"/>
          <w:lang w:val="hy-AM"/>
        </w:rPr>
        <w:t>հեղինակը</w:t>
      </w:r>
      <w:r w:rsidRPr="008E50F6">
        <w:rPr>
          <w:rFonts w:ascii="GHEA Mariam" w:hAnsi="GHEA Mariam"/>
          <w:sz w:val="24"/>
          <w:szCs w:val="24"/>
          <w:lang w:val="fr-FR"/>
        </w:rPr>
        <w:t xml:space="preserve"> </w:t>
      </w:r>
      <w:r w:rsidRPr="008E50F6">
        <w:rPr>
          <w:rFonts w:ascii="GHEA Mariam" w:hAnsi="GHEA Mariam"/>
          <w:sz w:val="24"/>
          <w:szCs w:val="24"/>
          <w:lang w:val="hy-AM"/>
        </w:rPr>
        <w:t>փաստարկել</w:t>
      </w:r>
      <w:r w:rsidRPr="008E50F6">
        <w:rPr>
          <w:rFonts w:ascii="GHEA Mariam" w:hAnsi="GHEA Mariam"/>
          <w:sz w:val="24"/>
          <w:szCs w:val="24"/>
          <w:lang w:val="fr-FR"/>
        </w:rPr>
        <w:t xml:space="preserve"> </w:t>
      </w:r>
      <w:r w:rsidRPr="008E50F6">
        <w:rPr>
          <w:rFonts w:ascii="GHEA Mariam" w:hAnsi="GHEA Mariam"/>
          <w:sz w:val="24"/>
          <w:szCs w:val="24"/>
          <w:lang w:val="hy-AM"/>
        </w:rPr>
        <w:t>է</w:t>
      </w:r>
      <w:r w:rsidRPr="008E50F6">
        <w:rPr>
          <w:rFonts w:ascii="GHEA Mariam" w:hAnsi="GHEA Mariam"/>
          <w:sz w:val="24"/>
          <w:szCs w:val="24"/>
          <w:lang w:val="fr-FR"/>
        </w:rPr>
        <w:t xml:space="preserve">, </w:t>
      </w:r>
      <w:r w:rsidRPr="008E50F6">
        <w:rPr>
          <w:rFonts w:ascii="GHEA Mariam" w:hAnsi="GHEA Mariam"/>
          <w:sz w:val="24"/>
          <w:szCs w:val="24"/>
          <w:lang w:val="hy-AM"/>
        </w:rPr>
        <w:t>որ</w:t>
      </w:r>
      <w:r w:rsidRPr="008E50F6">
        <w:rPr>
          <w:rFonts w:ascii="GHEA Mariam" w:hAnsi="GHEA Mariam"/>
          <w:sz w:val="24"/>
          <w:szCs w:val="24"/>
          <w:lang w:val="fr-FR"/>
        </w:rPr>
        <w:t xml:space="preserve"> </w:t>
      </w:r>
      <w:r w:rsidRPr="008E50F6">
        <w:rPr>
          <w:rFonts w:ascii="GHEA Mariam" w:eastAsia="MS Mincho" w:hAnsi="GHEA Mariam" w:cs="Sylfaen"/>
          <w:sz w:val="24"/>
          <w:szCs w:val="24"/>
          <w:lang w:val="hy-AM"/>
        </w:rPr>
        <w:t>ստորադաս դատարանը թույլ է տվել դատական սխալ՝ նյութական օրենքի էական խախտում, որն ազդել է վարույ</w:t>
      </w:r>
      <w:r w:rsidR="00AD3420">
        <w:rPr>
          <w:rFonts w:ascii="GHEA Mariam" w:eastAsia="MS Mincho" w:hAnsi="GHEA Mariam" w:cs="Sylfaen"/>
          <w:sz w:val="24"/>
          <w:szCs w:val="24"/>
          <w:lang w:val="hy-AM"/>
        </w:rPr>
        <w:t>թ</w:t>
      </w:r>
      <w:r w:rsidRPr="008E50F6">
        <w:rPr>
          <w:rFonts w:ascii="GHEA Mariam" w:eastAsia="MS Mincho" w:hAnsi="GHEA Mariam" w:cs="Sylfaen"/>
          <w:sz w:val="24"/>
          <w:szCs w:val="24"/>
          <w:lang w:val="hy-AM"/>
        </w:rPr>
        <w:t xml:space="preserve">ի ելքի վրա, մասնավորապես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չեն պահպանվել </w:t>
      </w:r>
      <w:r w:rsidRPr="008E50F6">
        <w:rPr>
          <w:rFonts w:ascii="GHEA Mariam" w:eastAsia="GHEA Mariam" w:hAnsi="GHEA Mariam" w:cs="GHEA Mariam"/>
          <w:bCs/>
          <w:sz w:val="24"/>
          <w:szCs w:val="24"/>
          <w:lang w:val="hy-AM"/>
        </w:rPr>
        <w:t>ՀՀ քրեական օրենսգրքի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7-րդ և 91-րդ հոդվածների պահանջները</w:t>
      </w:r>
      <w:r w:rsidRPr="008E50F6">
        <w:rPr>
          <w:rFonts w:ascii="GHEA Mariam" w:hAnsi="GHEA Mariam"/>
          <w:sz w:val="24"/>
          <w:szCs w:val="24"/>
          <w:lang w:val="hy-AM"/>
        </w:rPr>
        <w:t xml:space="preserve">, ինչպես նաև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սխալ են մեկնաբանվել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մասին օրենքի 2-րդ հոդվածի 10-րդ մասի 3-րդ կետի դրույթները։</w:t>
      </w:r>
    </w:p>
    <w:p w14:paraId="1486B73E" w14:textId="72BD11C0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bCs/>
          <w:sz w:val="24"/>
          <w:szCs w:val="24"/>
          <w:u w:color="0D0D0D"/>
          <w:lang w:val="hy-AM"/>
        </w:rPr>
      </w:pP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Ի հիմնավորումն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վերոնշյալի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՝ բողոք բերած անձը</w:t>
      </w:r>
      <w:r w:rsidR="00AD3420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փաստել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է, որ ստորադաս դատարաններն անտեսել են այն հանգամանքը, որ սույն գործով մեղադրյալ </w:t>
      </w:r>
      <w:proofErr w:type="spellStart"/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t>Ա.Համբարձումյանը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2018 թվականի հունվարի 9-ից գտնվել է հետախուզման մեջ և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2019 թվականի փետրվարի 1-ը ներառյալ կամովին չի ներկայացել քրեական հետապնդման մարմ</w:t>
      </w:r>
      <w:r w:rsidR="009B65E0">
        <w:rPr>
          <w:rFonts w:ascii="GHEA Mariam" w:hAnsi="GHEA Mariam"/>
          <w:sz w:val="24"/>
          <w:szCs w:val="24"/>
          <w:u w:color="0D0D0D"/>
          <w:lang w:val="hy-AM"/>
        </w:rPr>
        <w:t>ին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, այլ 2019 թվականի հունվարի 9-ին ոստիկանության ծառայողների կողմից բերման է ենթարկվել, 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նչը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օրենքի 2-րդ հոդվածի 10-րդ մասի 3-րդ կետի համաձայն՝ վերջինիս նկատմամբ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կիրառումը բացառող հանգամանք է</w:t>
      </w:r>
      <w:r w:rsidRPr="00B872CB">
        <w:rPr>
          <w:rFonts w:ascii="GHEA Mariam" w:hAnsi="GHEA Mariam"/>
          <w:bCs/>
          <w:sz w:val="24"/>
          <w:szCs w:val="24"/>
          <w:u w:color="0D0D0D"/>
          <w:lang w:val="hy-AM"/>
        </w:rPr>
        <w:t>։</w:t>
      </w:r>
    </w:p>
    <w:p w14:paraId="386A0FED" w14:textId="5A5ED55B" w:rsidR="00B8234D" w:rsidRDefault="00B8234D" w:rsidP="00B8234D">
      <w:pPr>
        <w:tabs>
          <w:tab w:val="left" w:pos="9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u w:color="0D0D0D"/>
          <w:lang w:val="hy-AM"/>
        </w:rPr>
      </w:pPr>
      <w:r w:rsidRPr="008E50F6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5</w:t>
      </w:r>
      <w:r w:rsidRPr="00B872CB">
        <w:rPr>
          <w:rFonts w:ascii="GHEA Mariam" w:hAnsi="GHEA Mariam"/>
          <w:sz w:val="24"/>
          <w:szCs w:val="24"/>
          <w:u w:color="0D0D0D"/>
          <w:lang w:val="fr-FR"/>
        </w:rPr>
        <w:t>.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1</w:t>
      </w:r>
      <w:r w:rsidRPr="00B872CB">
        <w:rPr>
          <w:rFonts w:ascii="GHEA Mariam" w:hAnsi="GHEA Mariam"/>
          <w:sz w:val="24"/>
          <w:szCs w:val="24"/>
          <w:u w:color="0D0D0D"/>
          <w:lang w:val="fr-FR"/>
        </w:rPr>
        <w:t>.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Բողոքաբերը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, անդրադառնալով ստորադաս դատարանների այն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դատողությանը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>, որ բավարար տեղեկություններ չեն ներկայացվել առ այն, որ 2019 թվականի փետրվարի 1-ի դրությամբ Ա</w:t>
      </w:r>
      <w:r w:rsidRPr="00B872CB">
        <w:rPr>
          <w:rFonts w:ascii="GHEA Mariam" w:hAnsi="GHEA Mariam"/>
          <w:sz w:val="24"/>
          <w:szCs w:val="24"/>
          <w:u w:color="0D0D0D"/>
          <w:lang w:val="fr-FR"/>
        </w:rPr>
        <w:t>.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Համբարձումյանը գտնվել է հետախուզման մեջ, ընդգծել է, որ կոնկրետ դեպքում էականը ոչ թե վերջինիս</w:t>
      </w:r>
      <w:r w:rsidR="00AD3420">
        <w:rPr>
          <w:rFonts w:ascii="GHEA Mariam" w:hAnsi="GHEA Mariam"/>
          <w:sz w:val="24"/>
          <w:szCs w:val="24"/>
          <w:u w:color="0D0D0D"/>
          <w:lang w:val="hy-AM"/>
        </w:rPr>
        <w:t>՝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2019 թվականի փետրվարի 1-ի դրությամբ հետախուզման մեջ գտնվելու կամ չգտնվելու հանգամանքն է, այլ այն, որ նա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մասին օրենքի ուժի մեջ մտնելը գտնվել է հետախուզման մեջ և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2019 թվականի փետրվարի 1-ը ներառյալ կամովին չի ներկայացել քրեական հետապնդման մարմին։ </w:t>
      </w:r>
    </w:p>
    <w:p w14:paraId="52BE39BD" w14:textId="4AE8061D" w:rsidR="00B8234D" w:rsidRDefault="00B8234D" w:rsidP="00B8234D">
      <w:pPr>
        <w:tabs>
          <w:tab w:val="left" w:pos="9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u w:color="0D0D0D"/>
          <w:lang w:val="af-ZA"/>
        </w:rPr>
      </w:pPr>
      <w:r w:rsidRPr="00B872CB">
        <w:rPr>
          <w:rFonts w:ascii="GHEA Mariam" w:hAnsi="GHEA Mariam"/>
          <w:sz w:val="24"/>
          <w:szCs w:val="24"/>
          <w:u w:color="0D0D0D"/>
          <w:lang w:val="hy-AM"/>
        </w:rPr>
        <w:t>6. Հիմք ընդունելով վերոշարադրյալը</w:t>
      </w:r>
      <w:r w:rsidR="008D551C">
        <w:rPr>
          <w:rFonts w:ascii="GHEA Mariam" w:hAnsi="GHEA Mariam"/>
          <w:sz w:val="24"/>
          <w:szCs w:val="24"/>
          <w:u w:color="0D0D0D"/>
          <w:lang w:val="hy-AM"/>
        </w:rPr>
        <w:t>՝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բողոքաբերը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խնդրել է բեկանել Վերաքննիչ դատարանի` 2024 թվականի հուլիսի 30-ի որոշումը</w:t>
      </w:r>
      <w:r w:rsidRPr="00B872CB">
        <w:rPr>
          <w:rFonts w:ascii="GHEA Mariam" w:hAnsi="GHEA Mariam"/>
          <w:sz w:val="24"/>
          <w:szCs w:val="24"/>
          <w:u w:color="0D0D0D"/>
          <w:lang w:val="af-ZA"/>
        </w:rPr>
        <w:t xml:space="preserve">՝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կայացնելով դրան փոխարինող դատական ակտ</w:t>
      </w:r>
      <w:r w:rsidRPr="00B872CB">
        <w:rPr>
          <w:rFonts w:ascii="GHEA Mariam" w:hAnsi="GHEA Mariam"/>
          <w:sz w:val="24"/>
          <w:szCs w:val="24"/>
          <w:u w:color="0D0D0D"/>
          <w:lang w:val="af-ZA"/>
        </w:rPr>
        <w:t>։</w:t>
      </w:r>
    </w:p>
    <w:p w14:paraId="5B41C719" w14:textId="77777777" w:rsidR="00107DB9" w:rsidRPr="00B8234D" w:rsidRDefault="00107DB9" w:rsidP="00B8234D">
      <w:pPr>
        <w:tabs>
          <w:tab w:val="left" w:pos="9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u w:color="0D0D0D"/>
          <w:lang w:val="hy-AM"/>
        </w:rPr>
      </w:pPr>
    </w:p>
    <w:p w14:paraId="66B9EAF0" w14:textId="77777777" w:rsidR="00B8234D" w:rsidRPr="00511B18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72063F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Վճռաբեկ բողոքի քննության համար էական նշանակություն ունեցող փաստական հանգամանքները.</w:t>
      </w:r>
    </w:p>
    <w:p w14:paraId="0576ECE1" w14:textId="209B9F1A" w:rsidR="00B8234D" w:rsidRPr="007B07D1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sz w:val="24"/>
          <w:szCs w:val="24"/>
          <w:lang w:val="hy-AM"/>
        </w:rPr>
      </w:pP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7.</w:t>
      </w:r>
      <w:r w:rsidRPr="007B07D1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Նախաքննության մարմնի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>՝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 2018 թվականի հունվարի 9-ի որոշմամբ</w:t>
      </w:r>
      <w:r w:rsidR="00AD3420">
        <w:rPr>
          <w:rFonts w:ascii="GHEA Mariam" w:eastAsia="MS Mincho" w:hAnsi="GHEA Mariam" w:cs="Cambria Math"/>
          <w:sz w:val="24"/>
          <w:szCs w:val="24"/>
          <w:lang w:val="hy-AM"/>
        </w:rPr>
        <w:t>,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թիվ </w:t>
      </w:r>
      <w:r w:rsidR="00562812">
        <w:rPr>
          <w:rFonts w:ascii="GHEA Mariam" w:eastAsia="MS Mincho" w:hAnsi="GHEA Mariam" w:cs="Cambria Math"/>
          <w:sz w:val="24"/>
          <w:szCs w:val="24"/>
          <w:lang w:val="hy-AM"/>
        </w:rPr>
        <w:t>*********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 քրեական գործով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Արսեն Համբարձումյանի նկատմամբ հայտարարվել է հետախուզում</w:t>
      </w:r>
      <w:r w:rsidRPr="007B07D1">
        <w:rPr>
          <w:rStyle w:val="FootnoteReference"/>
          <w:rFonts w:ascii="GHEA Mariam" w:eastAsia="MS Mincho" w:hAnsi="GHEA Mariam" w:cs="Cambria Math"/>
          <w:sz w:val="24"/>
          <w:szCs w:val="24"/>
          <w:lang w:val="hy-AM"/>
        </w:rPr>
        <w:footnoteReference w:id="1"/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։ </w:t>
      </w:r>
    </w:p>
    <w:p w14:paraId="3E6A3899" w14:textId="65FDA193" w:rsidR="00B8234D" w:rsidRPr="007B07D1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sz w:val="24"/>
          <w:szCs w:val="24"/>
          <w:lang w:val="hy-AM"/>
        </w:rPr>
      </w:pPr>
      <w:r>
        <w:rPr>
          <w:rFonts w:ascii="GHEA Mariam" w:eastAsia="MS Mincho" w:hAnsi="GHEA Mariam" w:cs="Cambria Math"/>
          <w:sz w:val="24"/>
          <w:szCs w:val="24"/>
          <w:lang w:val="hy-AM"/>
        </w:rPr>
        <w:t>8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. 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Անձին բերման ենթարկելու մասին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2019 թվականի հունվարի 9-ի արձանագրության համաձայն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>՝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 Ա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րսեն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Համբարձումյանը</w:t>
      </w:r>
      <w:r w:rsidR="00E02DBA">
        <w:rPr>
          <w:rFonts w:ascii="GHEA Mariam" w:eastAsia="MS Mincho" w:hAnsi="GHEA Mariam" w:cs="Cambria Math"/>
          <w:sz w:val="24"/>
          <w:szCs w:val="24"/>
          <w:lang w:val="hy-AM"/>
        </w:rPr>
        <w:t>,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 2019 թվականի հունվարի</w:t>
      </w:r>
      <w:r w:rsidR="00AD3420">
        <w:rPr>
          <w:rFonts w:ascii="GHEA Mariam" w:eastAsia="MS Mincho" w:hAnsi="GHEA Mariam" w:cs="Cambria Math"/>
          <w:sz w:val="24"/>
          <w:szCs w:val="24"/>
          <w:lang w:val="hy-AM"/>
        </w:rPr>
        <w:t xml:space="preserve">          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 9-ի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>ն</w:t>
      </w:r>
      <w:r w:rsidR="00E02DBA">
        <w:rPr>
          <w:rFonts w:ascii="GHEA Mariam" w:eastAsia="MS Mincho" w:hAnsi="GHEA Mariam" w:cs="Cambria Math"/>
          <w:sz w:val="24"/>
          <w:szCs w:val="24"/>
          <w:lang w:val="hy-AM"/>
        </w:rPr>
        <w:t>,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Pr="00B872CB">
        <w:rPr>
          <w:rFonts w:ascii="GHEA Mariam" w:eastAsia="MS Mincho" w:hAnsi="GHEA Mariam" w:cs="Cambria Math"/>
          <w:sz w:val="24"/>
          <w:szCs w:val="24"/>
          <w:lang w:val="hy-AM"/>
        </w:rPr>
        <w:t>ՀՀ</w:t>
      </w:r>
      <w:r w:rsidR="00AD3420">
        <w:rPr>
          <w:rFonts w:ascii="GHEA Mariam" w:eastAsia="MS Mincho" w:hAnsi="GHEA Mariam" w:cs="Cambria Math"/>
          <w:sz w:val="24"/>
          <w:szCs w:val="24"/>
          <w:lang w:val="hy-AM"/>
        </w:rPr>
        <w:t xml:space="preserve"> ոստիկանության</w:t>
      </w:r>
      <w:r w:rsidRPr="00B872CB">
        <w:rPr>
          <w:rFonts w:ascii="GHEA Mariam" w:eastAsia="MS Mincho" w:hAnsi="GHEA Mariam" w:cs="Cambria Math"/>
          <w:sz w:val="24"/>
          <w:szCs w:val="24"/>
          <w:lang w:val="hy-AM"/>
        </w:rPr>
        <w:t xml:space="preserve"> անձնագրային և վիզաների վարչությունից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>բերման է ենթարկվել</w:t>
      </w:r>
      <w:r>
        <w:rPr>
          <w:rFonts w:ascii="GHEA Mariam" w:eastAsia="MS Mincho" w:hAnsi="GHEA Mariam" w:cs="Cambria Math"/>
          <w:sz w:val="24"/>
          <w:szCs w:val="24"/>
          <w:lang w:val="hy-AM"/>
        </w:rPr>
        <w:t xml:space="preserve"> ՀՀ ոստիկանության</w:t>
      </w:r>
      <w:r w:rsidRPr="00F15F55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4C2090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վարչության Մաշտոցի բաժին</w:t>
      </w:r>
      <w:r w:rsidRPr="007B07D1">
        <w:rPr>
          <w:rStyle w:val="FootnoteReference"/>
          <w:rFonts w:ascii="GHEA Mariam" w:eastAsia="MS Mincho" w:hAnsi="GHEA Mariam" w:cs="Cambria Math"/>
          <w:sz w:val="24"/>
          <w:szCs w:val="24"/>
          <w:lang w:val="hy-AM"/>
        </w:rPr>
        <w:footnoteReference w:id="2"/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։ </w:t>
      </w:r>
    </w:p>
    <w:p w14:paraId="57F1BFDA" w14:textId="4E5FBEFE" w:rsidR="00B8234D" w:rsidRPr="00D4099F" w:rsidRDefault="00B8234D" w:rsidP="00D4099F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>
        <w:rPr>
          <w:rFonts w:ascii="GHEA Mariam" w:eastAsia="MS Mincho" w:hAnsi="GHEA Mariam" w:cs="Cambria Math"/>
          <w:sz w:val="24"/>
          <w:szCs w:val="24"/>
          <w:lang w:val="hy-AM"/>
        </w:rPr>
        <w:t>9</w:t>
      </w:r>
      <w:r w:rsidRPr="007B07D1">
        <w:rPr>
          <w:rFonts w:ascii="GHEA Mariam" w:eastAsia="MS Mincho" w:hAnsi="GHEA Mariam" w:cs="Cambria Math"/>
          <w:sz w:val="24"/>
          <w:szCs w:val="24"/>
          <w:lang w:val="hy-AM"/>
        </w:rPr>
        <w:t xml:space="preserve">. 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Ա</w:t>
      </w:r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ռաջին ատյանի դատարանը, </w:t>
      </w:r>
      <w:proofErr w:type="spellStart"/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>Ա.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Համբարձումյանին</w:t>
      </w:r>
      <w:proofErr w:type="spellEnd"/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մեղավոր ճանաչելով </w:t>
      </w:r>
      <w:r w:rsidRPr="00B8234D">
        <w:rPr>
          <w:rFonts w:ascii="GHEA Mariam" w:hAnsi="GHEA Mariam"/>
          <w:sz w:val="24"/>
          <w:szCs w:val="24"/>
          <w:u w:color="0D0D0D"/>
          <w:lang w:val="hy-AM"/>
        </w:rPr>
        <w:t xml:space="preserve">ՀՀ քրեական օրենսգրքի </w:t>
      </w:r>
      <w:r w:rsidRPr="00B8234D">
        <w:rPr>
          <w:rFonts w:ascii="GHEA Mariam" w:eastAsia="GHEA Mariam" w:hAnsi="GHEA Mariam" w:cs="GHEA Mariam"/>
          <w:sz w:val="24"/>
          <w:szCs w:val="24"/>
          <w:lang w:val="hy-AM"/>
        </w:rPr>
        <w:t xml:space="preserve">256-րդ հոդվածի 1-ին մասով, 255-րդ հոդվածի 1-ին մասով և </w:t>
      </w:r>
      <w:r w:rsidR="00AD3420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</w:t>
      </w:r>
      <w:r w:rsidRPr="00B8234D">
        <w:rPr>
          <w:rFonts w:ascii="GHEA Mariam" w:eastAsia="GHEA Mariam" w:hAnsi="GHEA Mariam" w:cs="GHEA Mariam"/>
          <w:sz w:val="24"/>
          <w:szCs w:val="24"/>
          <w:lang w:val="hy-AM"/>
        </w:rPr>
        <w:t xml:space="preserve">44-259-րդ հոդվածի 2-րդ մասի 1-ին կետով </w:t>
      </w:r>
      <w:r w:rsidRPr="005153E9">
        <w:rPr>
          <w:rFonts w:ascii="GHEA Mariam" w:eastAsia="GHEA Mariam" w:hAnsi="GHEA Mariam" w:cs="GHEA Mariam"/>
          <w:sz w:val="24"/>
          <w:szCs w:val="24"/>
          <w:lang w:val="hy-AM"/>
        </w:rPr>
        <w:t>(արարքի կատարման պահին գործող ՀՀ նախկին քրեական օրենսգրքի 179-րդ հոդվածի 1-ին մասով, 178-րդ հոդվածի 1-ին մասով և 34-184-րդ հոդվածի 2-րդ մասի 2-րդ կետով)</w:t>
      </w:r>
      <w:r w:rsidRPr="00B8234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հաստատված է համարել </w:t>
      </w:r>
      <w:proofErr w:type="spellStart"/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B8234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փաստերը</w:t>
      </w:r>
      <w:r w:rsidR="00F709A1" w:rsidRPr="007B07D1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Pr="00B8234D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«</w:t>
      </w:r>
      <w:r w:rsidRPr="00B8234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...</w:t>
      </w:r>
      <w:r w:rsidRPr="00B8234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Pr="00B8234D">
        <w:rPr>
          <w:rFonts w:ascii="GHEA Mariam" w:hAnsi="GHEA Mariam"/>
          <w:sz w:val="24"/>
          <w:szCs w:val="24"/>
          <w:lang w:val="hy-AM"/>
        </w:rPr>
        <w:t xml:space="preserve">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Արսեն Դավթի Համբարձումյանը 2017թ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հունիսի 10-ին,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քաղաքի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հասցեում գործող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ՍՊ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ընկերության հետ՝ ի դեմս ընկերության</w:t>
      </w:r>
      <w:r w:rsidR="00CC69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տնօրեն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</w:t>
      </w:r>
      <w:r w:rsidR="00037257" w:rsidRPr="00037257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037257" w:rsidRPr="00037257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-ի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, կնքել է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 xml:space="preserve">տրանսպորտային միջոցի վարձակալության պայմանագիր, համաձայն որի՝ 15.000 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տասնհինգ հազար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)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ՀՀ դրամ օրավարձով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2017թ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հունիսի 20-ը նրա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տիրապետմանն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է հանձնվել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 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մակնիշի,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հաշվառման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ավտոմեքենան: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Համբարձումյանը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նշված ավտոմեքենան պայմանագրով նախատեսված ժամկետի ավարտին չի ներկայացրել ընկերություն և յուրացնելով իր վստահությանը հանձնված, այդ ավտոմեքենայի վրա առկա, զգալի չափերի՝ 25.000 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քսանհինգ հազար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)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ՀՀ դրամ արժողության մարտկոցը, 30.000 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երեսուն հազար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)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ՀՀ դրամ արժողության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հետևի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թափարգելը և ավտոմեքենայի վրա տեղադրված 70.000 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յոթանասուն հազար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)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ՀՀ դրամ արժողության «Ջի Փի Էս» սարքը՝ այն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կայանել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է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շրջանում գտնվող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ոսկու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բազմամետաղային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հանքավայրի շրջակայքում գործող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հացատան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տարածքում, որն էլ այդ վիճակում 2017թ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 xml:space="preserve">.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դեկտեմբերի 27-ին հա</w:t>
      </w:r>
      <w:r w:rsidR="00A72BEF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յ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տնաբերվել է 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</w:t>
      </w:r>
      <w:r w:rsidR="00037257" w:rsidRPr="00037257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</w:t>
      </w:r>
      <w:r w:rsidR="00037257" w:rsidRPr="00037257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037257" w:rsidRP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-ի</w:t>
      </w:r>
      <w:r w:rsidR="00037257"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կողմից:</w:t>
      </w:r>
    </w:p>
    <w:p w14:paraId="7059F658" w14:textId="4D576B9B" w:rsidR="00B8234D" w:rsidRPr="00B8234D" w:rsidRDefault="00B8234D" w:rsidP="00B8234D">
      <w:pPr>
        <w:tabs>
          <w:tab w:val="left" w:pos="0"/>
          <w:tab w:val="left" w:pos="142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Բացի այդ՝ Արսեն Համբարձումյանը խաբեությամբ և վստահությունը չարաշահելու եղանակով զգալի չափերով ուրիշի գույքի հափշտակություն կատարելու միասնական դիտավորությամբ, հանցավոր ճանապարհով ֆինանսական միջոցներ ձեռք բերելու շահադիտական նպատակով, նախքան հափշտակության առարկան իր տիրապետման տակ անցնելը նպատակ ունենալով ապօրինի տիրանալու և չվերադարձնելու այն՝ օգտվել է իր և </w:t>
      </w:r>
      <w:r w:rsidR="0099087D" w:rsidRP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</w:t>
      </w:r>
      <w:r w:rsidR="0099087D" w:rsidRPr="0099087D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99087D" w:rsidRP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</w:t>
      </w:r>
      <w:r w:rsidR="0099087D" w:rsidRPr="0099087D">
        <w:rPr>
          <w:rFonts w:ascii="Cambria Math" w:hAnsi="Cambria Math" w:cs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="0099087D" w:rsidRP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-ի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  </w:t>
      </w:r>
      <w:proofErr w:type="spellStart"/>
      <w:r w:rsidRP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միջև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առկա փոխադարձ մտերիմ հարաբերություններից և չարաշահելով վերջինիս վստահությունը՝ ներգործել նրա գիտակցության ու կամքի վրա, ինչը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դրսևորվել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է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.Հ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 հետ համատեղ բիզնես սկսելու կեղծ առաջարկություն և խոստում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տալով: Դրանից հետո իր հանցավոր մտադրությունն իրականացնելու և</w:t>
      </w:r>
      <w:r w:rsidR="00C20732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Ա.Հ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ին մոլորության մեջ գցելու նպատակով դիտավորյալ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խեղաթյուրելով իրական, ճշմարիտ փաստերը՝ 2017 թվականի դեկտեմբեր ամսվա ընթացքում Արսեն Համբարձումյանը պահանջել է Ա.Հ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ից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, որպեսզի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վերջինս իր անվամբ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 ԲԲ,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ՈւՎԿ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և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ՓԲ ընկերություններում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ձևակերպի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վարկեր: Ի սկզբանե համատեղ բիզնես սկսելու նպատակի իսպառ բացակայության պայմաններում, նույն ժամանակահատվածում՝ 2017 թվականի դեկտեմբեր ամսվա ընթացքում, մեղադրյալ Արսեն Համբարձումյանը տուժող Ա.Հ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ից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ստացել է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ձևակերպված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վարկերի արդյունքում </w:t>
      </w:r>
      <w:r w:rsidR="00CC69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lastRenderedPageBreak/>
        <w:t xml:space="preserve">տրամադրված բանկային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քարտերն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ու դրանց ծածկագրերը, որոնցից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կանխիկացում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կատարելու եղանակով հափշտակել է Ա.Հ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ին պատկանող զգալի </w:t>
      </w:r>
      <w:r w:rsidR="00CC69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չափերի՝ ընդհանուր 446.860 </w:t>
      </w:r>
      <w:r w:rsidR="00E02DBA" w:rsidRPr="00E02DB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չորս հարյուր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քառասունվեց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հազար ութ հարյուր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վաթսուն</w:t>
      </w:r>
      <w:r w:rsidR="00E02DBA" w:rsidRPr="00E02DB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)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ՀՀ դրամ գումարը:</w:t>
      </w:r>
      <w:r w:rsidR="00CC69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464C7A3D" w14:textId="34AB4E05" w:rsidR="00B8234D" w:rsidRPr="00B8234D" w:rsidRDefault="00B8234D" w:rsidP="00B8234D">
      <w:pPr>
        <w:tabs>
          <w:tab w:val="left" w:pos="0"/>
          <w:tab w:val="left" w:pos="142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Բացի այդ՝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Ա.Համբարձումյանը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, ըստ իր ընկալման զրկված լինելով վարորդական իրավունքից, 2018թ</w:t>
      </w:r>
      <w:r w:rsidRPr="00B8234D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հունվարի 17-ին,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Ս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Խ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ին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պատկանող և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 ԱՓԲ ընկերությունում ապահովագրված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CC697C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մակնիշի,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հաշվառման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ավտոմեքենայով, </w:t>
      </w:r>
      <w:r w:rsidR="00AD3420" w:rsidRPr="00AD3420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-Երասխ ավտոճանապարհին գտնվող «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գազալցակայանի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հարևանությամբ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ավտովթարի ենթարկվելու մասին տեղեկացրել է իր ծանոթ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</w:t>
      </w:r>
      <w:r w:rsidR="0099087D">
        <w:rPr>
          <w:rFonts w:ascii="Cambria Math" w:hAnsi="Cambria Math"/>
          <w:i/>
          <w:iCs/>
          <w:sz w:val="24"/>
          <w:szCs w:val="24"/>
          <w:shd w:val="clear" w:color="auto" w:fill="FFFFFF"/>
          <w:lang w:val="hy-AM"/>
        </w:rPr>
        <w:t>․-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ին, ով ժամանել է պատահարի վայր: Արսեն </w:t>
      </w:r>
      <w:r w:rsidR="0099087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          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Համբարձումյանը լինելով ճանապարհատրանսպորտային պատահարի մեղավոր կողմ և գիտակցելով վարորդական իրավունքից զրկված լինելու պարագայում որպես վարորդ ներկայանալու դեպքում ապահովագրական ընկերության կողմից տուժող կողմին պատճառված գույքային վնասի հատուցումն իրականացնելուց հետո, հետադարձ պահանջի իրավունքով փոխհատուցվող գումարն իրենից պահանջելու հանգամանքը՝ «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ԱՓԲ ընկերությանը խոշոր չափերի վնաս պատճառելու վերաբերյալ նախնական համաձայնություն է ձեռք բերել մեկ այլ անձի հետ, ով, ժամանելով պատահարի վայր՝ ՃՈ ծառայության և ապահովագրական ընկերության աշխատակիցներին խաբեության եղանակով ներկայացել է որպես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մակնիշի,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 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***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հաշվառման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ավտոմեքենայի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վարորդ և ճանապարհատրանսպորտային պատահարի մեղավոր կողմ ու տվել համապատասխան բացատրութ</w:t>
      </w:r>
      <w:r w:rsidR="007B6B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յ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ուն:</w:t>
      </w:r>
    </w:p>
    <w:p w14:paraId="6693825F" w14:textId="21CAE950" w:rsidR="00B8234D" w:rsidRPr="00B8234D" w:rsidRDefault="00B8234D" w:rsidP="00B8234D">
      <w:pPr>
        <w:tabs>
          <w:tab w:val="left" w:pos="0"/>
          <w:tab w:val="left" w:pos="142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*******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» ԱՓԲ ընկերությունը պատահարից տուժած վարորդին </w:t>
      </w:r>
      <w:r w:rsidR="0003725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                 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կատարել է փոխհատուցում 646.000 </w:t>
      </w:r>
      <w:r w:rsidR="00E02DBA" w:rsidRPr="00E02DB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վեց հարյուր </w:t>
      </w:r>
      <w:proofErr w:type="spellStart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քառասունվեց</w:t>
      </w:r>
      <w:proofErr w:type="spellEnd"/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հազար</w:t>
      </w:r>
      <w:r w:rsidR="00E02DBA" w:rsidRPr="00E02DB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) 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ՀՀ դրամի չափով, որից հետո պարզվել է ճանապարհատրանսպորտային պատահարի ժամանակ Արսեն Համբարձումյանի՝ վարորդական իրավունքից զրկված չլինելու հանգամանքը</w:t>
      </w:r>
      <w:r w:rsidR="00E02DBA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</w:t>
      </w:r>
      <w:r w:rsidRPr="00B8234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B8234D">
        <w:rPr>
          <w:rStyle w:val="FootnoteReference"/>
          <w:rFonts w:ascii="GHEA Mariam" w:eastAsia="GHEA Mariam" w:hAnsi="GHEA Mariam" w:cs="Cambria Math"/>
          <w:i/>
          <w:iCs/>
          <w:sz w:val="24"/>
          <w:szCs w:val="24"/>
          <w:lang w:val="hy-AM"/>
        </w:rPr>
        <w:footnoteReference w:id="3"/>
      </w:r>
      <w:r w:rsidRPr="00B8234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։</w:t>
      </w:r>
    </w:p>
    <w:p w14:paraId="58A99230" w14:textId="3BF862CB" w:rsidR="00B8234D" w:rsidRPr="0096720D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B872CB">
        <w:rPr>
          <w:color w:val="21346E"/>
          <w:sz w:val="18"/>
          <w:szCs w:val="18"/>
          <w:shd w:val="clear" w:color="auto" w:fill="FFFFFF"/>
          <w:lang w:val="hy-AM"/>
        </w:rPr>
        <w:lastRenderedPageBreak/>
        <w:t> </w:t>
      </w:r>
      <w:r w:rsidR="00D4099F" w:rsidRPr="00B872CB">
        <w:rPr>
          <w:color w:val="21346E"/>
          <w:sz w:val="18"/>
          <w:szCs w:val="18"/>
          <w:shd w:val="clear" w:color="auto" w:fill="FFFFFF"/>
          <w:lang w:val="hy-AM"/>
        </w:rPr>
        <w:t> </w:t>
      </w:r>
      <w:r w:rsidR="00F709A1">
        <w:rPr>
          <w:rFonts w:ascii="GHEA Mariam" w:eastAsia="MS Mincho" w:hAnsi="GHEA Mariam" w:cs="Cambria Math"/>
          <w:sz w:val="24"/>
          <w:szCs w:val="24"/>
          <w:lang w:val="hy-AM"/>
        </w:rPr>
        <w:t>10</w:t>
      </w:r>
      <w:r w:rsidRPr="00B872CB">
        <w:rPr>
          <w:rFonts w:ascii="GHEA Mariam" w:eastAsia="MS Mincho" w:hAnsi="GHEA Mariam" w:cs="Cambria Math"/>
          <w:sz w:val="24"/>
          <w:szCs w:val="24"/>
          <w:lang w:val="hy-AM"/>
        </w:rPr>
        <w:t xml:space="preserve">.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Առաջին ատյանի դատարանը, անդրադառնալով մեղադրյալ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Ա.Համբարձումյանի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նկատմամբ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օրենքը կիրառելու հարցին, փաստել է, որ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Pr="00B872CB">
        <w:rPr>
          <w:i/>
          <w:iCs/>
          <w:sz w:val="18"/>
          <w:szCs w:val="18"/>
          <w:shd w:val="clear" w:color="auto" w:fill="FFFFFF"/>
          <w:lang w:val="hy-AM"/>
        </w:rPr>
        <w:t xml:space="preserve"> 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«</w:t>
      </w:r>
      <w:r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(...)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Դատարանին բավարար տեղեկություններ չեն ներկայացվել այն մասին, որ 2019թ</w:t>
      </w:r>
      <w:r w:rsidRPr="00B872CB">
        <w:rPr>
          <w:rFonts w:ascii="GHEA Mariam" w:hAnsi="GHEA Mariam"/>
          <w:bCs/>
          <w:i/>
          <w:iCs/>
          <w:sz w:val="24"/>
          <w:szCs w:val="24"/>
          <w:shd w:val="clear" w:color="auto" w:fill="FFFFFF"/>
          <w:lang w:val="hy-AM"/>
        </w:rPr>
        <w:t>.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փետրվարի 1-ի դրությամբ Արսեն Համբարձումյանը գտնվել է հետախուզման մեջ։</w:t>
      </w:r>
    </w:p>
    <w:p w14:paraId="7C5A33D8" w14:textId="4F785924" w:rsidR="00B8234D" w:rsidRPr="0096720D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proofErr w:type="spellStart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Վերոգրյալից</w:t>
      </w:r>
      <w:proofErr w:type="spellEnd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ելնելով և հաշվի առնելով, որ մեղադրյալ Արսեն Համբարձումյանն իրեն մեղսագրված արարքները կատարել է </w:t>
      </w:r>
      <w:proofErr w:type="spellStart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մինչև</w:t>
      </w:r>
      <w:proofErr w:type="spellEnd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2018թ</w:t>
      </w:r>
      <w:r w:rsidRPr="00B872CB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հոկտեմբերի 21-ը, իսկ 2019թ</w:t>
      </w:r>
      <w:r w:rsidRPr="00B872CB">
        <w:rPr>
          <w:rFonts w:ascii="GHEA Mariam" w:hAnsi="GHEA Mariam"/>
          <w:bCs/>
          <w:i/>
          <w:iCs/>
          <w:sz w:val="24"/>
          <w:szCs w:val="24"/>
          <w:shd w:val="clear" w:color="auto" w:fill="FFFFFF"/>
          <w:lang w:val="hy-AM"/>
        </w:rPr>
        <w:t>.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փետրվարի 1-ի դրությամբ հետախուզման մեջ չի գտնվել՝ Դատարանը գտնում է, որ նրա նկատմամբ 1 </w:t>
      </w:r>
      <w:r w:rsidR="00E02DBA" w:rsidRPr="00E02D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մեկ</w:t>
      </w:r>
      <w:r w:rsidR="00E02DBA" w:rsidRPr="00E02D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տարի 6 </w:t>
      </w:r>
      <w:r w:rsidR="00E02DBA" w:rsidRPr="00E02D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վեց</w:t>
      </w:r>
      <w:r w:rsidR="00E02DBA" w:rsidRPr="00E02D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ամիս ժամկետով ազատազրկում նշանակվելու դեպքում նա ենթակա է ազատման պատժից՝ </w:t>
      </w:r>
      <w:proofErr w:type="spellStart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մասին վերոհիշյալ օրենքի կիրառմամբ </w:t>
      </w:r>
      <w:r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(...)</w:t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»</w:t>
      </w:r>
      <w:r w:rsidRPr="0096720D">
        <w:rPr>
          <w:rStyle w:val="FootnoteReference"/>
          <w:rFonts w:ascii="GHEA Mariam" w:eastAsia="GHEA Mariam" w:hAnsi="GHEA Mariam" w:cs="Cambria Math"/>
          <w:i/>
          <w:iCs/>
          <w:sz w:val="24"/>
          <w:szCs w:val="24"/>
          <w:lang w:val="hy-AM"/>
        </w:rPr>
        <w:footnoteReference w:id="4"/>
      </w:r>
      <w:r w:rsidRPr="0096720D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։</w:t>
      </w:r>
    </w:p>
    <w:p w14:paraId="2B83E1B4" w14:textId="57008E5F" w:rsidR="00B8234D" w:rsidRPr="007B07D1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7B07D1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F709A1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7B07D1">
        <w:rPr>
          <w:rFonts w:ascii="GHEA Mariam" w:eastAsia="GHEA Mariam" w:hAnsi="GHEA Mariam" w:cs="GHEA Mariam"/>
          <w:sz w:val="24"/>
          <w:szCs w:val="24"/>
          <w:lang w:val="hy-AM"/>
        </w:rPr>
        <w:t xml:space="preserve">. Վերաքննիչ դատարանն իր որոշմամբ արձանագրել է </w:t>
      </w:r>
      <w:proofErr w:type="spellStart"/>
      <w:r w:rsidRPr="007B07D1">
        <w:rPr>
          <w:rFonts w:ascii="GHEA Mariam" w:eastAsia="GHEA Mariam" w:hAnsi="GHEA Mariam" w:cs="GHEA Mariam"/>
          <w:sz w:val="24"/>
          <w:szCs w:val="24"/>
          <w:lang w:val="hy-AM"/>
        </w:rPr>
        <w:t>հետևյալը</w:t>
      </w:r>
      <w:proofErr w:type="spellEnd"/>
      <w:r w:rsidRPr="007B07D1">
        <w:rPr>
          <w:rFonts w:ascii="GHEA Mariam" w:eastAsia="GHEA Mariam" w:hAnsi="GHEA Mariam" w:cs="GHEA Mariam"/>
          <w:sz w:val="24"/>
          <w:szCs w:val="24"/>
          <w:lang w:val="hy-AM"/>
        </w:rPr>
        <w:t xml:space="preserve">. </w:t>
      </w:r>
      <w:r w:rsidRPr="00B872CB">
        <w:rPr>
          <w:rFonts w:ascii="GHEA Mariam" w:eastAsia="GHEA Mariam" w:hAnsi="GHEA Mariam" w:cs="GHEA Mariam"/>
          <w:i/>
          <w:iCs/>
          <w:sz w:val="24"/>
          <w:szCs w:val="24"/>
          <w:lang w:val="hy-AM"/>
        </w:rPr>
        <w:t>«</w:t>
      </w:r>
      <w:r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(...)</w:t>
      </w:r>
      <w:r w:rsidRPr="00A04666" w:rsidDel="002F7558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Վերաքննիչ դատարանը փաստում է, որ «Էրեբունի-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Երևանի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հիմնադրման 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                   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2800-ամյակի և Հայաստանի առաջին հանրապետության անկախության հռչակման 100-ամյակի կապակցությամբ քրեական գործերով համաներում հայտարարելու մասին» ՀՀ օրենքի 1-ին հոդվածը սահմանում է, որ սույն օրենքը կարգավորում է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մինչև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2018 թվականի հոկտեմբերի 21-ը ներառյալ հանցագործություն կատարելու մեջ կասկածվող, մեղադրվող կամ հանցագործություն կատարած անձանց նկատմամբ համաներում հայտարարելու հետ կապված հարաբերությունները, բացի այդ, նույն օրենքի 1-ին հոդվածի 1-ին կետը սահմանում է, որ համաներում հայտարարելով պատժից պետք է ազատել</w:t>
      </w:r>
      <w:r w:rsidR="00BC2D0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՝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առավելագույնը չորս տարի ժամկետով ազատությունից զրկելու հետ կապված պատժի դատապարտված անձանց: Սույն գործով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Ա.Համբարձումյանը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մեղադրվում է ՀՀ քրեական օրենսգրքի 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                       </w:t>
      </w:r>
      <w:r w:rsidR="00AD3420" w:rsidRPr="001F76B6">
        <w:rPr>
          <w:rFonts w:ascii="GHEA Mariam" w:hAnsi="GHEA Mariam"/>
          <w:i/>
          <w:iCs/>
          <w:sz w:val="24"/>
          <w:szCs w:val="24"/>
          <w:shd w:val="clear" w:color="auto" w:fill="FFFFFF"/>
          <w:lang w:val="hy-AM" w:eastAsia="en-US"/>
        </w:rPr>
        <w:t>[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8.0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4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.200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3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թվականի</w:t>
      </w:r>
      <w:r w:rsidR="00AD3420" w:rsidRPr="001F76B6">
        <w:rPr>
          <w:rFonts w:ascii="GHEA Mariam" w:hAnsi="GHEA Mariam"/>
          <w:i/>
          <w:iCs/>
          <w:sz w:val="24"/>
          <w:szCs w:val="24"/>
          <w:shd w:val="clear" w:color="auto" w:fill="FFFFFF"/>
          <w:lang w:val="hy-AM" w:eastAsia="en-US"/>
        </w:rPr>
        <w:t>]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184-րդ հոդվածի 2-րդ մասով նախատեսված հանցագործության մեջ, որի համար որպես պատիժ է նշանակվել ազատազրկում 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                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1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(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մեկ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տարի 6</w:t>
      </w:r>
      <w:r w:rsidR="00E02DBA" w:rsidRPr="00E02DBA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(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վեց</w:t>
      </w:r>
      <w:r w:rsidR="00AD3420" w:rsidRPr="00AD3420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)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ամիս ժամկետով: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օրենքի 2-րդ հոդվածի 10-րդ մասում շարադրված են այն դեպքերը, որոնց առկայության պայմաններում օրենսդիրը բացառել է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կիրառումը: Մասնավորապես,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օրենքի 2-րդ հոդվածի 10-րդ մասի 3-րդ կետով օրենսդիրը բացառել է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lastRenderedPageBreak/>
        <w:t xml:space="preserve">կիրառումը և որպես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կիրառման սահմանափակման նախապայման է նշել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մինչև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սույն օրենքն ուժի մեջ մտնելը հետախուզման մեջ գտնվելը, բացառությամբ այն անձանց, ովքեր 2019 թվականի փետրվարի 1-ը ներառյալ կամովին կներկայանան քրեական հետապնդման մարմիններ: Մինչդեռ գործի նյութերում, ինչպես իրավացիորեն նշել է Առաջին ատյանի դատարանը, բավարար տեղեկություններ չեն ներկայացվել այն մասին, որ 01.02.2019 թվականի դրությամբ Արսեն Համբարձումյանը գտնվել է հետախուզման մեջ։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Հետևաբար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կիրառման նշված սահմանափակումը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Ա.Համբարձումյանի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նկատմամբ կիրառելի չէ, քանի որ գործի նյութերից պարզվում է, որ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Ա.Համբարձումյանը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01.02.2019 թվականի դրությամբ չի գտնվել հետախուզման մեջ:</w:t>
      </w:r>
    </w:p>
    <w:p w14:paraId="7D767028" w14:textId="77777777" w:rsidR="00B8234D" w:rsidRPr="007B07D1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Ամփոփելով վերոշարադրյալը, Վերաքննիչ դատարանը գտնում է, որ վերաքննիչ բողոքի հիմքերի և հիմնավորումների սահմաններում Առաջին ատյանի դատարանի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բողոքարկված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դատական ակտը բեկանելու և վերաքննիչ բողոքը բավարարելու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իրավաչափ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հիմքեր չկան, Առաջին ատյանի դատարանը, ամբաստանյալի նկատմամբ </w:t>
      </w:r>
      <w:proofErr w:type="spellStart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Համաներման</w:t>
      </w:r>
      <w:proofErr w:type="spellEnd"/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օրենքը կիրառելով թույլ չի տվել գործի ելքի վրա ազդեցություն ունեցող դատական սխալ, այսինքն՝ բացակայում են վիճարկվող դատական ակտը բեկանելու հիմքերը</w:t>
      </w:r>
      <w:r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(...)</w:t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»</w:t>
      </w:r>
      <w:r w:rsidRPr="007B07D1">
        <w:rPr>
          <w:rStyle w:val="FootnoteReference"/>
          <w:rFonts w:ascii="GHEA Mariam" w:eastAsia="GHEA Mariam" w:hAnsi="GHEA Mariam" w:cs="Cambria Math"/>
          <w:i/>
          <w:iCs/>
          <w:sz w:val="24"/>
          <w:szCs w:val="24"/>
          <w:lang w:val="hy-AM"/>
        </w:rPr>
        <w:footnoteReference w:id="5"/>
      </w:r>
      <w:r w:rsidRPr="007B07D1"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  <w:t>։</w:t>
      </w:r>
    </w:p>
    <w:p w14:paraId="43B9B075" w14:textId="77777777" w:rsidR="00B8234D" w:rsidRPr="007B07D1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0"/>
        <w:contextualSpacing/>
        <w:jc w:val="both"/>
        <w:rPr>
          <w:rFonts w:ascii="GHEA Mariam" w:eastAsia="GHEA Mariam" w:hAnsi="GHEA Mariam" w:cs="Cambria Math"/>
          <w:i/>
          <w:iCs/>
          <w:sz w:val="24"/>
          <w:szCs w:val="24"/>
          <w:lang w:val="hy-AM"/>
        </w:rPr>
      </w:pPr>
    </w:p>
    <w:p w14:paraId="45B35125" w14:textId="7777777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Վճռաբեկ դատարանի հիմնավորումները և </w:t>
      </w:r>
      <w:proofErr w:type="spellStart"/>
      <w:r w:rsidRPr="00B872C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եզրահանգումը</w:t>
      </w:r>
      <w:proofErr w:type="spellEnd"/>
      <w:r w:rsidRPr="00B872C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.</w:t>
      </w:r>
    </w:p>
    <w:p w14:paraId="0B3CCDB7" w14:textId="168BF7B5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 w:rsidR="00F709A1">
        <w:rPr>
          <w:rFonts w:ascii="GHEA Mariam" w:eastAsia="GHEA Mariam" w:hAnsi="GHEA Mariam" w:cs="Cambria Math"/>
          <w:sz w:val="24"/>
          <w:szCs w:val="24"/>
          <w:lang w:val="hy-AM"/>
        </w:rPr>
        <w:t>2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Սույն գործով Վճռաբեկ դատարանի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առջև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բարձրացված իրավական հարցը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հետևյալն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է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հիմնավորվա՞ծ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են արդյոք մեղադրյալ 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Համբարձումյանի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նկատմամբ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կիրառման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արգելքի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բացակայության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վերաբերյալ</w:t>
      </w:r>
      <w:proofErr w:type="spellEnd"/>
      <w:r w:rsidRPr="00B872CB">
        <w:rPr>
          <w:sz w:val="24"/>
          <w:szCs w:val="24"/>
          <w:shd w:val="clear" w:color="auto" w:fill="FFFFFF"/>
          <w:lang w:val="fr-FR"/>
        </w:rPr>
        <w:t> 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ստորադաս դատարանների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հետևությունները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:</w:t>
      </w:r>
    </w:p>
    <w:p w14:paraId="36AC8DB8" w14:textId="36C2C0B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hAnsi="GHEA Mariam"/>
          <w:bCs/>
          <w:i/>
          <w:iCs/>
          <w:sz w:val="24"/>
          <w:szCs w:val="24"/>
          <w:shd w:val="clear" w:color="auto" w:fill="FFFFFF"/>
          <w:lang w:val="hy-AM"/>
        </w:rPr>
      </w:pPr>
      <w:bookmarkStart w:id="2" w:name="_Hlk95153744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1</w:t>
      </w:r>
      <w:r w:rsidR="00F709A1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3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ՀՀ նախկին քրեական օրենսգրքի 82-րդ հոդվածի համաձայն՝ </w:t>
      </w:r>
      <w:r w:rsidRPr="00B872CB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«Հանցանք կատարած անձն օրենսդիր մարմնի կողմից ընդունվող </w:t>
      </w:r>
      <w:proofErr w:type="spellStart"/>
      <w:r w:rsidRPr="00B872CB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 xml:space="preserve"> ակտով կարող է ազատվել քրեական պատասխանատվությունից, իսկ դատապարտյալը կարող է լրիվ կամ մասնակիորեն ազատվել ինչպես հիմնական, այնպես էլ լրացուցիչ պատժից, կամ պատժի չկրած մասը կարող է փոխարինվել ավելի մեղմ </w:t>
      </w:r>
      <w:proofErr w:type="spellStart"/>
      <w:r w:rsidRPr="00B872CB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>պատժատեսակով</w:t>
      </w:r>
      <w:proofErr w:type="spellEnd"/>
      <w:r w:rsidRPr="00B872CB">
        <w:rPr>
          <w:rFonts w:ascii="GHEA Mariam" w:hAnsi="GHEA Mariam" w:cs="Arial"/>
          <w:i/>
          <w:iCs/>
          <w:sz w:val="24"/>
          <w:szCs w:val="24"/>
          <w:shd w:val="clear" w:color="auto" w:fill="FFFFFF"/>
          <w:lang w:val="hy-AM"/>
        </w:rPr>
        <w:t>, կամ կարող է վերացվել դատվածությունը»:</w:t>
      </w:r>
    </w:p>
    <w:p w14:paraId="14C59414" w14:textId="444C76CE" w:rsidR="00B8234D" w:rsidRPr="001867D1" w:rsidRDefault="001867D1" w:rsidP="001867D1">
      <w:pPr>
        <w:tabs>
          <w:tab w:val="left" w:pos="567"/>
        </w:tabs>
        <w:spacing w:line="360" w:lineRule="auto"/>
        <w:ind w:leftChars="0" w:left="0" w:firstLineChars="0" w:firstLine="0"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</w:pPr>
      <w:r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lastRenderedPageBreak/>
        <w:tab/>
      </w:r>
      <w:r w:rsidR="00B8234D"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ՀՀ քրեական օրենսգրքի 91-րդ հոդվածի 1-ին մասի համաձայն՝ </w:t>
      </w:r>
      <w:r w:rsidR="00B8234D"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«Ենթադրյալ հանցանք կատարած անձը </w:t>
      </w:r>
      <w:proofErr w:type="spellStart"/>
      <w:r w:rsidR="00B8234D"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="00B8234D" w:rsidRPr="00B872C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մասին օրենքով կարող է ազատվել քրեական պատասխանատվությունից, իսկ դատապարտյալը կարող է լրիվ կամ մասնակիորեն ազատվել ինչպես հիմնական, այնպես էլ լրացուցիչ պատժից, կամ պատժի չկրած մասը կարող է փոխարինվել ավելի մեղմ պատժով, կամ կարող է վերացվել դատվածությունը»։</w:t>
      </w:r>
    </w:p>
    <w:p w14:paraId="7ACE7AA2" w14:textId="7D3313B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F709A1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ինստիտուտի վերաբերյալ Վճռաբեկ դատարանն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իրավական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դիրքորոշում է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ձևավորել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այն մասին, 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որ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համաներումն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իրենից ներկայացնում է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af-ZA"/>
        </w:rPr>
        <w:t xml:space="preserve"> 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ինքնուրույն գործող իրավական ինստիտուտ, որի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կիրառելիության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հիմքում դրված են մի կողմից</w:t>
      </w:r>
      <w:r w:rsidR="00CB06EF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՝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ՀՀ քրեական և քրեական դատավարության օրենսգրքերի համապատասխան հոդվածները, իսկ մյուս կողմից</w:t>
      </w:r>
      <w:r w:rsidR="00CB06EF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՝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օրենսդիր իշխանության բարձրագույն մարմնի կողմից ընդունվող մարդասիրական բնույթ ունեցող պետաիրավական նորմատիվ ակտը, որով հանցանք կատարած անձինք կարող են ազատվել քրեական պատասխանատվությունից և պատժից, կամ կարող է մեղմացվել պատիժը, կամ վերացվել դատվածությունը։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ակտի կիրառումը հնարավոր է դատավարության ցանկացած փուլում։ Ընդ որում,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կիրառման սահմանափակումները նախատեսվում են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ակտով և պետք է պահպանվեն անվերապահորեն։ Մասնավորապես, անվերապահորեն պետք է պահպանվեն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ակտում նախատեսված այն կանոնները, որոնք սահմանում են անձանց շրջանակը, որոնց նկատմամբ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համաներումը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կիրառելի չէ, ինչպես նաև սահմանում են, թե հանցանք կատարած անձինք ինչ չափով պետք է օգտվեն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համաներումից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` պետք է ազատվեն քրեական պատասխանատվությունից կամ պատժից, կամ կարող է մեղմացվել պատիժը, կամ վերացվել դատվածությունը։ Այդ կանոններից շեղումները, այդ թվում</w:t>
      </w:r>
      <w:r w:rsidR="00BC2D0A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՝</w:t>
      </w:r>
      <w:r w:rsidR="00CB06EF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նախատեսված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չկիրառումը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կամ նախատեսվածից դուրս 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կիրառումը կարող են հանգեցնել օրինականության սկզբունքի խախտման և կամայականության</w:t>
      </w:r>
      <w:r w:rsidRPr="00B872CB">
        <w:rPr>
          <w:rStyle w:val="FootnoteReference"/>
          <w:rFonts w:ascii="GHEA Mariam" w:hAnsi="GHEA Mariam" w:cs="Arial"/>
          <w:sz w:val="24"/>
          <w:szCs w:val="24"/>
          <w:shd w:val="clear" w:color="auto" w:fill="FFFFFF"/>
          <w:lang w:val="hy-AM"/>
        </w:rPr>
        <w:footnoteReference w:id="6"/>
      </w:r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:</w:t>
      </w:r>
      <w:r w:rsidRPr="00B872CB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5E43A1F8" w14:textId="7777777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hAnsi="GHEA Mariam"/>
          <w:i/>
          <w:sz w:val="24"/>
          <w:szCs w:val="24"/>
          <w:lang w:val="hy-AM"/>
        </w:rPr>
      </w:pP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lastRenderedPageBreak/>
        <w:t>1</w:t>
      </w:r>
      <w:r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4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af-ZA"/>
        </w:rPr>
        <w:t>.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iCs/>
          <w:sz w:val="24"/>
          <w:szCs w:val="24"/>
          <w:lang w:val="nb-NO"/>
        </w:rPr>
        <w:t xml:space="preserve">Համաներման մասին օրենքի </w:t>
      </w:r>
      <w:r w:rsidRPr="00B872CB">
        <w:rPr>
          <w:rFonts w:ascii="GHEA Mariam" w:hAnsi="GHEA Mariam"/>
          <w:iCs/>
          <w:sz w:val="24"/>
          <w:szCs w:val="24"/>
          <w:lang w:val="hy-AM"/>
        </w:rPr>
        <w:t xml:space="preserve">1-ին հոդվածի 1-ին մասի համաձայն՝ </w:t>
      </w:r>
      <w:r w:rsidRPr="00B872CB">
        <w:rPr>
          <w:rFonts w:ascii="GHEA Mariam" w:hAnsi="GHEA Mariam"/>
          <w:i/>
          <w:sz w:val="24"/>
          <w:szCs w:val="24"/>
          <w:lang w:val="hy-AM"/>
        </w:rPr>
        <w:t>«</w:t>
      </w:r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1.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Սույն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օրենքը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կարգավորում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է</w:t>
      </w:r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2018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թվականի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հոկտեմբերի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21-</w:t>
      </w:r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ը</w:t>
      </w:r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ներառյալ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հանցագործություն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կատարելու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մեջ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կասկածվող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մեղադրվող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կամ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հանցագործություն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կատարած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անձանց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նկատմամբ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համաներում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հայտարարելու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հետ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B872CB">
        <w:rPr>
          <w:rFonts w:ascii="GHEA Mariam" w:hAnsi="GHEA Mariam"/>
          <w:i/>
          <w:sz w:val="24"/>
          <w:szCs w:val="24"/>
          <w:shd w:val="clear" w:color="auto" w:fill="FFFFFF"/>
        </w:rPr>
        <w:t>կապված</w:t>
      </w:r>
      <w:proofErr w:type="spellEnd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 </w:t>
      </w:r>
      <w:proofErr w:type="gramStart"/>
      <w:r w:rsidRPr="00B872C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հարաբերությունները</w:t>
      </w:r>
      <w:r w:rsidRPr="00B872CB">
        <w:rPr>
          <w:rFonts w:ascii="GHEA Mariam" w:hAnsi="GHEA Mariam"/>
          <w:i/>
          <w:sz w:val="24"/>
          <w:szCs w:val="24"/>
          <w:lang w:val="hy-AM"/>
        </w:rPr>
        <w:t>»։</w:t>
      </w:r>
      <w:proofErr w:type="gramEnd"/>
    </w:p>
    <w:p w14:paraId="63A99084" w14:textId="324F3611" w:rsidR="00B8234D" w:rsidRPr="00AD3420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hAnsi="GHEA Mariam"/>
          <w:i/>
          <w:iCs/>
          <w:sz w:val="24"/>
          <w:szCs w:val="24"/>
          <w:lang w:val="hy-AM"/>
        </w:rPr>
      </w:pPr>
      <w:r w:rsidRPr="00B872CB">
        <w:rPr>
          <w:rFonts w:ascii="GHEA Mariam" w:hAnsi="GHEA Mariam"/>
          <w:iCs/>
          <w:sz w:val="24"/>
          <w:szCs w:val="24"/>
          <w:shd w:val="clear" w:color="auto" w:fill="FFFFFF"/>
          <w:lang w:val="hy-AM"/>
        </w:rPr>
        <w:t>Նույն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օրենքի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2-րդ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հոդվածի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1-</w:t>
      </w:r>
      <w:r w:rsidRPr="00B872CB">
        <w:rPr>
          <w:rFonts w:ascii="GHEA Mariam" w:hAnsi="GHEA Mariam"/>
          <w:sz w:val="24"/>
          <w:szCs w:val="24"/>
          <w:lang w:val="hy-AM"/>
        </w:rPr>
        <w:t>ին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մասի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1-</w:t>
      </w:r>
      <w:r w:rsidRPr="00B872CB">
        <w:rPr>
          <w:rFonts w:ascii="GHEA Mariam" w:hAnsi="GHEA Mariam"/>
          <w:sz w:val="24"/>
          <w:szCs w:val="24"/>
          <w:lang w:val="hy-AM"/>
        </w:rPr>
        <w:t>ին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կետի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համաձայն՝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«Համաներում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հայտարարելով՝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պատժից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ազատել՝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առավելագույնը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չորս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տարի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ժամկետով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ազատությունից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զրկելու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հետ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կապված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պատժի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դատապարտված</w:t>
      </w:r>
      <w:r w:rsidRPr="00B872CB">
        <w:rPr>
          <w:rFonts w:ascii="GHEA Mariam" w:hAnsi="GHEA Mariam"/>
          <w:i/>
          <w:iCs/>
          <w:sz w:val="24"/>
          <w:szCs w:val="24"/>
          <w:lang w:val="nb-NO"/>
        </w:rPr>
        <w:t xml:space="preserve"> 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անձանց</w:t>
      </w:r>
      <w:r w:rsidR="00AD3420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AD3420">
        <w:rPr>
          <w:rFonts w:ascii="GHEA Mariam" w:hAnsi="GHEA Mariam"/>
          <w:i/>
          <w:iCs/>
          <w:sz w:val="24"/>
          <w:szCs w:val="24"/>
          <w:lang w:val="hy-AM"/>
        </w:rPr>
        <w:t>…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Pr="00B872CB">
        <w:rPr>
          <w:rFonts w:ascii="GHEA Mariam" w:hAnsi="GHEA Mariam"/>
          <w:i/>
          <w:iCs/>
          <w:sz w:val="24"/>
          <w:szCs w:val="24"/>
          <w:lang w:val="hy-AM"/>
        </w:rPr>
        <w:t>»։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</w:p>
    <w:p w14:paraId="7B1A0798" w14:textId="5931CE39" w:rsidR="00B8234D" w:rsidRPr="00AD3420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</w:pPr>
      <w:r w:rsidRPr="00B872CB">
        <w:rPr>
          <w:rFonts w:ascii="GHEA Mariam" w:hAnsi="GHEA Mariam"/>
          <w:sz w:val="24"/>
          <w:szCs w:val="24"/>
          <w:lang w:val="hy-AM"/>
        </w:rPr>
        <w:t>Նույն</w:t>
      </w:r>
      <w:r w:rsidRPr="00B872CB">
        <w:rPr>
          <w:rFonts w:ascii="GHEA Mariam" w:hAnsi="GHEA Mariam"/>
          <w:sz w:val="24"/>
          <w:szCs w:val="24"/>
          <w:lang w:val="nb-NO"/>
        </w:rPr>
        <w:t xml:space="preserve"> օրենքի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2-րդ հոդվածի 10-րդ մասի 3-րդ կետի համաձայն՝ </w:t>
      </w:r>
      <w:r w:rsidRPr="00B872CB"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  <w:t>«</w:t>
      </w:r>
      <w:proofErr w:type="spellStart"/>
      <w:r w:rsidRPr="00B872CB"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  <w:t>Համաներումը</w:t>
      </w:r>
      <w:proofErr w:type="spellEnd"/>
      <w:r w:rsidRPr="00B872CB"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  <w:t xml:space="preserve"> չկիրառել (բացառությամբ սույն հոդվածի 9-րդ և 11-րդ մասերով նախատեսված դեպքերի)  </w:t>
      </w:r>
      <w:proofErr w:type="spellStart"/>
      <w:r w:rsidRPr="00B872CB"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72CB">
        <w:rPr>
          <w:rFonts w:ascii="GHEA Mariam" w:hAnsi="GHEA Mariam"/>
          <w:bCs/>
          <w:i/>
          <w:sz w:val="24"/>
          <w:szCs w:val="24"/>
          <w:shd w:val="clear" w:color="auto" w:fill="FFFFFF"/>
          <w:lang w:val="hy-AM"/>
        </w:rPr>
        <w:t xml:space="preserve"> սույն օրենքն ուժի մեջ մտնելը հետախուզման մեջ գտնվող անձանց նկատմամբ, բացառությամբ այն անձանց, որոնք 2019 թվականի փետրվարի 1-ը ներառյալ կամովին կներկայանան քրեական հետապնդման մարմիններ, իսկ եթե գործը դատարանի վարույթում է` դատարան</w:t>
      </w:r>
      <w:r w:rsidR="00AD3420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>(</w:t>
      </w:r>
      <w:r w:rsidR="00AD3420">
        <w:rPr>
          <w:rFonts w:ascii="GHEA Mariam" w:hAnsi="GHEA Mariam"/>
          <w:i/>
          <w:iCs/>
          <w:sz w:val="24"/>
          <w:szCs w:val="24"/>
          <w:lang w:val="hy-AM"/>
        </w:rPr>
        <w:t>…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>)</w:t>
      </w:r>
      <w:r w:rsidR="00AD3420" w:rsidRPr="00B872CB">
        <w:rPr>
          <w:rFonts w:ascii="GHEA Mariam" w:hAnsi="GHEA Mariam"/>
          <w:i/>
          <w:iCs/>
          <w:sz w:val="24"/>
          <w:szCs w:val="24"/>
          <w:lang w:val="hy-AM"/>
        </w:rPr>
        <w:t>»։</w:t>
      </w:r>
      <w:r w:rsidR="00AD3420" w:rsidRPr="00AD3420">
        <w:rPr>
          <w:rFonts w:ascii="GHEA Mariam" w:hAnsi="GHEA Mariam"/>
          <w:i/>
          <w:iCs/>
          <w:sz w:val="24"/>
          <w:szCs w:val="24"/>
          <w:lang w:val="hy-AM"/>
        </w:rPr>
        <w:t xml:space="preserve"> </w:t>
      </w:r>
    </w:p>
    <w:p w14:paraId="30A244C9" w14:textId="6087A075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1</w:t>
      </w:r>
      <w:r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4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.1. </w:t>
      </w:r>
      <w:proofErr w:type="spellStart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ինստիտուտի վերաբերյալ նախկինում արտահա</w:t>
      </w:r>
      <w:r w:rsidR="00CB06EF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յ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տված իրավական դիրքորոշումների հաշվառմամբ, վերլուծելով </w:t>
      </w:r>
      <w:proofErr w:type="spellStart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մասին օրենքի վերը </w:t>
      </w:r>
      <w:proofErr w:type="spellStart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վկայակոչված</w:t>
      </w:r>
      <w:proofErr w:type="spellEnd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կարգավորումները</w:t>
      </w:r>
      <w:proofErr w:type="spellEnd"/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Վճռաբեկ դատարանն արձանագրում է, որ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կիրառելիության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համար օրենսդիրը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նախ և առաջ սահմանել է համաներում հայտարարելով պատժից և քրեական պատասխանատվությունից ազատելու հիմքերը, պայմանները և ըստ այդ պայմանների`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համաներումից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օգտվելու սահմանները: Միաժամանակ, Վճռաբեկ դատարանը հարկ է համարում ընդգծել, որ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վերոգրյալից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բացի, օրենսդիրը սահմանել է նաև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կիրառելիության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որոշակի սահմանափակումներ, որոնք նախատեսված են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 օրենքի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2-րդ հոդվածի 10-րդ մասով, ինքնավար են և պետք է պահպանվեն անվերապահորեն: Մասնավորապես՝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օրենքի 2-րդ հոդվածի 10-րդ մասի 3-րդ կետը սահմանում է, որ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hամաներումը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կիրառելի չէ այն անձանց նկատմամբ, որոնք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տվյալ օրենքն ուժի մեջ մտ</w:t>
      </w:r>
      <w:r w:rsidR="00AD3420">
        <w:rPr>
          <w:rFonts w:ascii="GHEA Mariam" w:hAnsi="GHEA Mariam"/>
          <w:sz w:val="24"/>
          <w:szCs w:val="24"/>
          <w:lang w:val="hy-AM"/>
        </w:rPr>
        <w:t>ն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ելը, այն է՝ </w:t>
      </w:r>
      <w:proofErr w:type="spellStart"/>
      <w:r w:rsidR="00B41FC1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="00B41FC1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2018 թվականի նոյեմբերի 6-ը, գտնվել են հետախուզման մեջ։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Դրա հետ մեկտեղ վերոնշյալ սահմանափակումն ունի նաև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բացառություն, որը վերաբերում է այն անձանց, </w:t>
      </w:r>
      <w:r w:rsidRPr="00423666">
        <w:rPr>
          <w:rFonts w:ascii="GHEA Mariam" w:hAnsi="GHEA Mariam"/>
          <w:sz w:val="24"/>
          <w:szCs w:val="24"/>
          <w:lang w:val="hy-AM"/>
        </w:rPr>
        <w:t>որոնք 2019 թվականի փետրվարի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1-ը ներառյալ </w:t>
      </w:r>
      <w:r w:rsidRPr="00B872CB">
        <w:rPr>
          <w:rFonts w:ascii="GHEA Mariam" w:hAnsi="GHEA Mariam"/>
          <w:b/>
          <w:bCs/>
          <w:sz w:val="24"/>
          <w:szCs w:val="24"/>
          <w:lang w:val="hy-AM"/>
        </w:rPr>
        <w:t xml:space="preserve">կամովին </w:t>
      </w:r>
      <w:r>
        <w:rPr>
          <w:rFonts w:ascii="GHEA Mariam" w:hAnsi="GHEA Mariam"/>
          <w:b/>
          <w:bCs/>
          <w:sz w:val="24"/>
          <w:szCs w:val="24"/>
          <w:lang w:val="hy-AM"/>
        </w:rPr>
        <w:t>ներկայացել են</w:t>
      </w:r>
      <w:r w:rsidRPr="00B872CB">
        <w:rPr>
          <w:rFonts w:ascii="GHEA Mariam" w:hAnsi="GHEA Mariam"/>
          <w:b/>
          <w:bCs/>
          <w:sz w:val="24"/>
          <w:szCs w:val="24"/>
          <w:lang w:val="hy-AM"/>
        </w:rPr>
        <w:t xml:space="preserve"> քրեական հետապնդման մարմիններ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, իսկ եթե գործը դատարանի </w:t>
      </w:r>
      <w:r w:rsidRPr="00B872CB">
        <w:rPr>
          <w:rFonts w:ascii="GHEA Mariam" w:hAnsi="GHEA Mariam"/>
          <w:sz w:val="24"/>
          <w:szCs w:val="24"/>
          <w:lang w:val="hy-AM"/>
        </w:rPr>
        <w:lastRenderedPageBreak/>
        <w:t xml:space="preserve">վարույթում է՝ դատարան։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Վճռաբեկ դատարանը գտնում է, որ նշված բացառության նպատակն է շահագրգռել</w:t>
      </w:r>
      <w:r w:rsidRPr="00B872CB">
        <w:rPr>
          <w:sz w:val="24"/>
          <w:szCs w:val="24"/>
          <w:shd w:val="clear" w:color="auto" w:fill="FFFFFF"/>
          <w:lang w:val="hy-AM"/>
        </w:rPr>
        <w:t> </w:t>
      </w:r>
      <w:proofErr w:type="spellStart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72CB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2018 թվականի հոկտեմբերի 21-ը ներառյալ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ե</w:t>
      </w:r>
      <w:r w:rsidR="00A72BEF">
        <w:rPr>
          <w:rFonts w:ascii="GHEA Mariam" w:hAnsi="GHEA Mariam"/>
          <w:sz w:val="24"/>
          <w:szCs w:val="24"/>
          <w:shd w:val="clear" w:color="auto" w:fill="FFFFFF"/>
          <w:lang w:val="hy-AM"/>
        </w:rPr>
        <w:t>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թադրյալ հանցագործություն կատարած և հետախուզման մեջ գտնվող անձանց </w:t>
      </w:r>
      <w:r w:rsidR="00A72BEF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կամովին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ներկայանալ հա</w:t>
      </w:r>
      <w:r w:rsidR="009806E6">
        <w:rPr>
          <w:rFonts w:ascii="GHEA Mariam" w:hAnsi="GHEA Mariam"/>
          <w:sz w:val="24"/>
          <w:szCs w:val="24"/>
          <w:shd w:val="clear" w:color="auto" w:fill="FFFFFF"/>
          <w:lang w:val="hy-AM"/>
        </w:rPr>
        <w:t>մ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ապատասխան վարույթն իրականացնող մարմին և ազատվել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քրեական պատասխանատվությունից </w:t>
      </w:r>
      <w:r w:rsidR="009806E6">
        <w:rPr>
          <w:rFonts w:ascii="GHEA Mariam" w:hAnsi="GHEA Mariam"/>
          <w:sz w:val="24"/>
          <w:szCs w:val="24"/>
          <w:lang w:val="hy-AM"/>
        </w:rPr>
        <w:t>ու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պատժից։</w:t>
      </w:r>
    </w:p>
    <w:p w14:paraId="5C35A284" w14:textId="7761882F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B872CB">
        <w:rPr>
          <w:rFonts w:ascii="GHEA Mariam" w:hAnsi="GHEA Mariam"/>
          <w:sz w:val="24"/>
          <w:szCs w:val="24"/>
          <w:lang w:val="hy-AM"/>
        </w:rPr>
        <w:t xml:space="preserve">Փաստորեն,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օրենքի 2-րդ հոդվածի 10-րդ մասի 3-րդ կետի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վերլուծությունից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բխում է, որ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 օրենքն ուժի մեջ մտ</w:t>
      </w:r>
      <w:r w:rsidR="009806E6">
        <w:rPr>
          <w:rFonts w:ascii="GHEA Mariam" w:hAnsi="GHEA Mariam"/>
          <w:sz w:val="24"/>
          <w:szCs w:val="24"/>
          <w:lang w:val="hy-AM"/>
        </w:rPr>
        <w:t>ն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ելը, այն է՝ </w:t>
      </w:r>
      <w:proofErr w:type="spellStart"/>
      <w:r w:rsidR="00BD2DC0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="00BD2DC0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2018 թվականի նոյեմբերի 6-ը, հետախուզման մեջ գտնվող անձ</w:t>
      </w:r>
      <w:r w:rsidR="009806E6">
        <w:rPr>
          <w:rFonts w:ascii="GHEA Mariam" w:hAnsi="GHEA Mariam"/>
          <w:sz w:val="24"/>
          <w:szCs w:val="24"/>
          <w:lang w:val="hy-AM"/>
        </w:rPr>
        <w:t>ի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նկատմամբ համաներում չկիրառելու օրենսդրական սահմանափակումը վերանում է բոլոր այն դեպքերում, երբ անձը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2019 թվականի փետրվարի 1-ը ներառյալ և կամովին ներկայանում է քրեական հետապնդման մարմիններ կամ դատարան։ Այլ խոսքով՝ հետախուզման մեջ գտնվող անձի նկատմամբ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կիրառման հնարավորությունն առաջանում է այն ժամանակ, երբ վերջինս սահմանված ժամկետի շրջանակում և </w:t>
      </w:r>
      <w:r w:rsidR="00A72BEF" w:rsidRPr="00A72BEF">
        <w:rPr>
          <w:rFonts w:ascii="GHEA Mariam" w:hAnsi="GHEA Mariam"/>
          <w:b/>
          <w:bCs/>
          <w:sz w:val="24"/>
          <w:szCs w:val="24"/>
          <w:lang w:val="hy-AM"/>
        </w:rPr>
        <w:t>կամովին</w:t>
      </w:r>
      <w:r w:rsidR="00A72BEF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ներկայանում է վարույթն իրականացնող</w:t>
      </w:r>
      <w:r w:rsidR="009806E6">
        <w:rPr>
          <w:rFonts w:ascii="GHEA Mariam" w:hAnsi="GHEA Mariam"/>
          <w:sz w:val="24"/>
          <w:szCs w:val="24"/>
          <w:lang w:val="hy-AM"/>
        </w:rPr>
        <w:t xml:space="preserve"> </w:t>
      </w:r>
      <w:r w:rsidR="009806E6" w:rsidRPr="00B872CB">
        <w:rPr>
          <w:rFonts w:ascii="GHEA Mariam" w:hAnsi="GHEA Mariam"/>
          <w:sz w:val="24"/>
          <w:szCs w:val="24"/>
          <w:lang w:val="hy-AM"/>
        </w:rPr>
        <w:t>համապատասխան</w:t>
      </w:r>
      <w:r w:rsidR="009806E6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մարմին։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Հետևաբար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, անձի նկատմամբ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 օրենքի 2-րդ հոդվածի 10-րդ մասի 3-րդ կետով նախատեսված սահմանափակման բացակայության մասին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հետևության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հանգելիս</w:t>
      </w:r>
      <w:r w:rsidR="009806E6">
        <w:rPr>
          <w:rFonts w:ascii="GHEA Mariam" w:hAnsi="GHEA Mariam"/>
          <w:sz w:val="24"/>
          <w:szCs w:val="24"/>
          <w:lang w:val="hy-AM"/>
        </w:rPr>
        <w:t>,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վարույթն իրականացնող մարմինը պետք է պարզի ոչ թե 2019 թվականի փետրվարի 1-ի դրությամբ անձի հետախուզման մեջ գտնվելու կամ չգտնվելու հանգամանքը, այլ</w:t>
      </w:r>
      <w:r>
        <w:rPr>
          <w:rFonts w:ascii="GHEA Mariam" w:hAnsi="GHEA Mariam"/>
          <w:sz w:val="24"/>
          <w:szCs w:val="24"/>
          <w:lang w:val="hy-AM"/>
        </w:rPr>
        <w:t xml:space="preserve"> այն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/>
          <w:sz w:val="24"/>
          <w:szCs w:val="24"/>
          <w:lang w:val="hy-AM"/>
        </w:rPr>
        <w:t xml:space="preserve">թե </w:t>
      </w:r>
      <w:proofErr w:type="spellStart"/>
      <w:r>
        <w:rPr>
          <w:rFonts w:ascii="GHEA Mariam" w:hAnsi="GHEA Mariam"/>
          <w:sz w:val="24"/>
          <w:szCs w:val="24"/>
          <w:lang w:val="hy-AM"/>
        </w:rPr>
        <w:t>արդյո</w:t>
      </w:r>
      <w:r w:rsidR="00E02DBA">
        <w:rPr>
          <w:rFonts w:ascii="GHEA Mariam" w:hAnsi="GHEA Mariam"/>
          <w:sz w:val="24"/>
          <w:szCs w:val="24"/>
          <w:lang w:val="hy-AM"/>
        </w:rPr>
        <w:t>՞</w:t>
      </w:r>
      <w:r>
        <w:rPr>
          <w:rFonts w:ascii="GHEA Mariam" w:hAnsi="GHEA Mariam"/>
          <w:sz w:val="24"/>
          <w:szCs w:val="24"/>
          <w:lang w:val="hy-AM"/>
        </w:rPr>
        <w:t>ք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վերջինս սահմանված ժամկետի պահպանմամբ</w:t>
      </w:r>
      <w:r>
        <w:rPr>
          <w:rFonts w:ascii="GHEA Mariam" w:hAnsi="GHEA Mariam"/>
          <w:sz w:val="24"/>
          <w:szCs w:val="24"/>
          <w:lang w:val="hy-AM"/>
        </w:rPr>
        <w:t xml:space="preserve"> և </w:t>
      </w:r>
      <w:r w:rsidRPr="00B872CB">
        <w:rPr>
          <w:rFonts w:ascii="GHEA Mariam" w:hAnsi="GHEA Mariam"/>
          <w:sz w:val="24"/>
          <w:szCs w:val="24"/>
          <w:lang w:val="hy-AM"/>
        </w:rPr>
        <w:t>կամովին</w:t>
      </w:r>
      <w:r w:rsidR="00A72BEF">
        <w:rPr>
          <w:rFonts w:ascii="GHEA Mariam" w:hAnsi="GHEA Mariam"/>
          <w:sz w:val="24"/>
          <w:szCs w:val="24"/>
          <w:lang w:val="hy-AM"/>
        </w:rPr>
        <w:t xml:space="preserve"> </w:t>
      </w:r>
      <w:r w:rsidR="00A72BEF" w:rsidRPr="00B872CB">
        <w:rPr>
          <w:rFonts w:ascii="GHEA Mariam" w:hAnsi="GHEA Mariam"/>
          <w:sz w:val="24"/>
          <w:szCs w:val="24"/>
          <w:lang w:val="hy-AM"/>
        </w:rPr>
        <w:t>է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ներկայացել</w:t>
      </w:r>
      <w:r w:rsidR="00A72BEF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վարույթն իրականացնող </w:t>
      </w:r>
      <w:r w:rsidR="009806E6" w:rsidRPr="00B872CB">
        <w:rPr>
          <w:rFonts w:ascii="GHEA Mariam" w:hAnsi="GHEA Mariam"/>
          <w:sz w:val="24"/>
          <w:szCs w:val="24"/>
          <w:lang w:val="hy-AM"/>
        </w:rPr>
        <w:t xml:space="preserve">համապատասխան </w:t>
      </w:r>
      <w:r w:rsidRPr="00B872CB">
        <w:rPr>
          <w:rFonts w:ascii="GHEA Mariam" w:hAnsi="GHEA Mariam"/>
          <w:sz w:val="24"/>
          <w:szCs w:val="24"/>
          <w:lang w:val="hy-AM"/>
        </w:rPr>
        <w:t>մարմին</w:t>
      </w:r>
      <w:r>
        <w:rPr>
          <w:rFonts w:ascii="GHEA Mariam" w:hAnsi="GHEA Mariam"/>
          <w:sz w:val="24"/>
          <w:szCs w:val="24"/>
          <w:lang w:val="hy-AM"/>
        </w:rPr>
        <w:t>, թե ոչ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։ </w:t>
      </w:r>
      <w:r w:rsidR="009806E6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0A89772" w14:textId="30D53124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hAnsi="GHEA Mariam"/>
          <w:iCs/>
          <w:sz w:val="24"/>
          <w:szCs w:val="24"/>
          <w:lang w:val="hy-AM"/>
        </w:rPr>
      </w:pPr>
      <w:r w:rsidRPr="00B872CB"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GHEA Mariam" w:hAnsi="GHEA Mariam"/>
          <w:sz w:val="24"/>
          <w:szCs w:val="24"/>
          <w:lang w:val="hy-AM"/>
        </w:rPr>
        <w:t>4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lang w:val="hy-AM"/>
        </w:rPr>
        <w:t>2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Ամփոփելով վերոշարադրյալը՝ Վճռաբեկ դատարանն արձանագրում է, որ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 օրենքի 2-րդ հոդվածի 10-րդ մասի 3-րդ կետով նախատեսված կարգավորման մեջ տեղ գտած </w:t>
      </w:r>
      <w:r w:rsidR="001E274F">
        <w:rPr>
          <w:rFonts w:ascii="GHEA Mariam" w:hAnsi="GHEA Mariam"/>
          <w:sz w:val="24"/>
          <w:szCs w:val="24"/>
          <w:lang w:val="hy-AM"/>
        </w:rPr>
        <w:t xml:space="preserve">քննարկվող </w:t>
      </w:r>
      <w:r w:rsidRPr="00B872CB">
        <w:rPr>
          <w:rFonts w:ascii="GHEA Mariam" w:hAnsi="GHEA Mariam"/>
          <w:sz w:val="24"/>
          <w:szCs w:val="24"/>
          <w:lang w:val="hy-AM"/>
        </w:rPr>
        <w:t>բացառությունը կիրառելի է միայն այն անձանց նկատմամբ, ո</w:t>
      </w:r>
      <w:r w:rsidR="009806E6">
        <w:rPr>
          <w:rFonts w:ascii="GHEA Mariam" w:hAnsi="GHEA Mariam"/>
          <w:sz w:val="24"/>
          <w:szCs w:val="24"/>
          <w:lang w:val="hy-AM"/>
        </w:rPr>
        <w:t>րոնք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միաժամանակ բավարարում են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պայմաններին՝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lang w:val="hy-AM"/>
        </w:rPr>
        <w:t xml:space="preserve"> մասին օրենքն ուժի մեջ մտ</w:t>
      </w:r>
      <w:r w:rsidR="009806E6">
        <w:rPr>
          <w:rFonts w:ascii="GHEA Mariam" w:hAnsi="GHEA Mariam"/>
          <w:sz w:val="24"/>
          <w:szCs w:val="24"/>
          <w:lang w:val="hy-AM"/>
        </w:rPr>
        <w:t>ն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ելը, այն է՝ </w:t>
      </w:r>
      <w:proofErr w:type="spellStart"/>
      <w:r w:rsidR="0058273E">
        <w:rPr>
          <w:rFonts w:ascii="GHEA Mariam" w:hAnsi="GHEA Mariam"/>
          <w:sz w:val="24"/>
          <w:szCs w:val="24"/>
          <w:lang w:val="hy-AM"/>
        </w:rPr>
        <w:t>մինչև</w:t>
      </w:r>
      <w:proofErr w:type="spellEnd"/>
      <w:r w:rsidR="0058273E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>2018 թվականի նոյեմբերի 6-ը</w:t>
      </w:r>
      <w:r w:rsidR="001E274F">
        <w:rPr>
          <w:rFonts w:ascii="GHEA Mariam" w:hAnsi="GHEA Mariam"/>
          <w:sz w:val="24"/>
          <w:szCs w:val="24"/>
          <w:lang w:val="hy-AM"/>
        </w:rPr>
        <w:t>,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գտնվել են հետախուզման մեջ,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2019 թվականի փետրվարի 1-ը ներառյալ ներկայացել են քրեական հետապնդման մարմիններ կամ դատարան և </w:t>
      </w:r>
      <w:r w:rsidR="00D97D58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այդ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մարմին</w:t>
      </w:r>
      <w:r w:rsidR="00D97D58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ներ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են ներկայացել</w:t>
      </w:r>
      <w:r w:rsidRPr="00B872CB">
        <w:rPr>
          <w:rFonts w:ascii="GHEA Mariam" w:hAnsi="GHEA Mariam"/>
          <w:iCs/>
          <w:sz w:val="24"/>
          <w:szCs w:val="24"/>
          <w:lang w:val="hy-AM"/>
        </w:rPr>
        <w:t xml:space="preserve"> կամովին։</w:t>
      </w:r>
    </w:p>
    <w:p w14:paraId="2EC69CB3" w14:textId="77777777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jc w:val="both"/>
        <w:rPr>
          <w:rFonts w:ascii="GHEA Mariam" w:hAnsi="GHEA Mariam" w:cs="Cambria Math"/>
          <w:sz w:val="24"/>
          <w:szCs w:val="24"/>
          <w:shd w:val="clear" w:color="auto" w:fill="FFFFFF"/>
          <w:lang w:val="hy-AM"/>
        </w:rPr>
      </w:pP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1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5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Սույն վարույթի նյութերի ուսումնասիրությունից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երևում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է, որ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</w:p>
    <w:p w14:paraId="14763FEB" w14:textId="34621A46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- 2018 թվականի հունվարի 9-ի</w:t>
      </w:r>
      <w:r w:rsidR="0058273E" w:rsidRPr="0058273E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58273E">
        <w:rPr>
          <w:rFonts w:ascii="GHEA Mariam" w:eastAsia="GHEA Mariam" w:hAnsi="GHEA Mariam" w:cs="GHEA Mariam"/>
          <w:b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Համբարձումյանի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նկատմամբ հայտարարվել է հետախուզում</w:t>
      </w:r>
      <w:r w:rsidRPr="00B872CB">
        <w:rPr>
          <w:rStyle w:val="FootnoteReference"/>
          <w:rFonts w:ascii="GHEA Mariam" w:eastAsia="GHEA Mariam" w:hAnsi="GHEA Mariam" w:cs="GHEA Mariam"/>
          <w:bCs/>
          <w:sz w:val="24"/>
          <w:szCs w:val="24"/>
          <w:lang w:val="hy-AM"/>
        </w:rPr>
        <w:footnoteReference w:id="7"/>
      </w:r>
      <w:r w:rsidRPr="0058273E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177ED963" w14:textId="2070F8C5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- 2019 թվականի հունվարի 9-ին</w:t>
      </w:r>
      <w:r w:rsidRPr="00B872CB" w:rsidDel="00E218AE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Համբարձումյանը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բերման է ենթարկվել </w:t>
      </w:r>
      <w:r w:rsidR="00E02DBA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ոստիկանության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վարչության Մաշտոցի բաժին</w:t>
      </w:r>
      <w:r w:rsidRPr="00B872CB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8"/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</w:p>
    <w:p w14:paraId="78667B96" w14:textId="77777777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- Առաջին ատյանի դատարանը, անդրադառնալով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Համբարձումյանի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նկատմամբ ՀՀ քրեական օրենսգրքի 44-259-րդ հոդվածի 2-րդ մասի 2-րդ կետով նախատեսված հանցագործության համար 1 (մեկ) տարի 6 (վեց) ամիս ժամկետով ազատազրկման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ձևով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նշանակված պատիժը կրելու հարցին, արձանագրել է, որ Առաջին ատյանի դատարանին բավարար տեղեկություններ չեն ներկայացվել այն մասին, որ 2019 թվականի փետրվարի 1-ի դրությամբ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Համբարձումյանը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գտնվել է հետախուզման մեջ, և գտել է, որ վերջինս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մասին օրենքի կիրառմամբ ենթակա է պատժից ազատման</w:t>
      </w:r>
      <w:r w:rsidRPr="00B872CB">
        <w:rPr>
          <w:rStyle w:val="FootnoteReference"/>
          <w:rFonts w:ascii="GHEA Mariam" w:eastAsia="GHEA Mariam" w:hAnsi="GHEA Mariam" w:cs="GHEA Mariam"/>
          <w:bCs/>
          <w:sz w:val="24"/>
          <w:szCs w:val="24"/>
          <w:lang w:val="hy-AM"/>
        </w:rPr>
        <w:footnoteReference w:id="9"/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0EA0146B" w14:textId="0C7869BF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Cambria Math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-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Վերաքննիչ դատարանը, անփոփոխ թողնելով Առաջին ատյանի դատարանի 2023 թվականի դեկտեմբերի 20-ի դատավճիռը, իր հերթին փաստել է, որ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 օրենքի 2-րդ հոդվածի 10-րդ մասի 3-րդ կետով</w:t>
      </w:r>
      <w:r w:rsidR="009806E6">
        <w:rPr>
          <w:rFonts w:ascii="GHEA Mariam" w:eastAsia="GHEA Mariam" w:hAnsi="GHEA Mariam" w:cs="GHEA Mariam"/>
          <w:sz w:val="24"/>
          <w:szCs w:val="24"/>
          <w:lang w:val="hy-AM"/>
        </w:rPr>
        <w:t xml:space="preserve"> նախատեսված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սահմանափակումն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Ա.Համբարձումյանի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նկատմամբ կիրառելի չէ, քանի որ</w:t>
      </w:r>
      <w:r w:rsidR="009806E6">
        <w:rPr>
          <w:rFonts w:ascii="GHEA Mariam" w:eastAsia="GHEA Mariam" w:hAnsi="GHEA Mariam" w:cs="Cambria Math"/>
          <w:sz w:val="24"/>
          <w:szCs w:val="24"/>
          <w:lang w:val="hy-AM"/>
        </w:rPr>
        <w:t xml:space="preserve"> վարույթի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նյութերից պարզվում է, որ վերջինս 2019 թվականի փետրվարի 1-ի դրությամբ հետախուզման մեջ չի գտնվել</w:t>
      </w:r>
      <w:r w:rsidRPr="00B872CB">
        <w:rPr>
          <w:rStyle w:val="FootnoteReference"/>
          <w:rFonts w:ascii="GHEA Mariam" w:eastAsia="GHEA Mariam" w:hAnsi="GHEA Mariam" w:cs="Cambria Math"/>
          <w:sz w:val="24"/>
          <w:szCs w:val="24"/>
          <w:lang w:val="hy-AM"/>
        </w:rPr>
        <w:footnoteReference w:id="10"/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2E3C0824" w14:textId="027D78B1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6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Նախորդ կետում մեջբերված փաստական հանգամանքները գնահատելով սույն որոշման 1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3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-</w:t>
      </w:r>
      <w:r w:rsidRPr="00B872CB"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GHEA Mariam" w:hAnsi="GHEA Mariam"/>
          <w:sz w:val="24"/>
          <w:szCs w:val="24"/>
          <w:lang w:val="hy-AM"/>
        </w:rPr>
        <w:t>4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lang w:val="hy-AM"/>
        </w:rPr>
        <w:t>2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-րդ կետերում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մեջբերված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իրավանորմերի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և արտահայտված իրավական դիրքորոշումների լույսի ներքո՝ Վճռաբեկ դատարանն արձանագրում է, որ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Pr="00B872CB">
        <w:rPr>
          <w:rFonts w:ascii="GHEA Mariam" w:hAnsi="GHEA Mariam"/>
          <w:sz w:val="24"/>
          <w:szCs w:val="24"/>
          <w:lang w:val="hy-AM"/>
        </w:rPr>
        <w:t xml:space="preserve">2-րդ հոդվածի 10-րդ մասի 3-րդ կետով նախատեսված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սահմանափակումն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.Համբարձումյանի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նկատմամբ կիրառելի չլինելու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և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վերջինիս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մասին օրենքի հիման վրա պատժից ազատելու վերաբերյալ ստորադաս դատարանների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հետևությունները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հիմնավոր չեն։ Այսպես՝ Վճռաբեկ դատարանը փաստում է, որ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Համբարձումյանը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Pr="00B872CB">
        <w:rPr>
          <w:rFonts w:ascii="GHEA Mariam" w:eastAsia="GHEA Mariam" w:hAnsi="GHEA Mariam" w:cs="Cambria Math"/>
          <w:b/>
          <w:bCs/>
          <w:sz w:val="24"/>
          <w:szCs w:val="24"/>
          <w:lang w:val="hy-AM"/>
        </w:rPr>
        <w:t xml:space="preserve">2018 թվականի հունվարի 9-ից գտնվել </w:t>
      </w:r>
      <w:r w:rsidR="003843AE">
        <w:rPr>
          <w:rFonts w:ascii="GHEA Mariam" w:eastAsia="GHEA Mariam" w:hAnsi="GHEA Mariam" w:cs="Cambria Math"/>
          <w:b/>
          <w:bCs/>
          <w:sz w:val="24"/>
          <w:szCs w:val="24"/>
          <w:lang w:val="hy-AM"/>
        </w:rPr>
        <w:t>է</w:t>
      </w:r>
      <w:r w:rsidRPr="00B872CB">
        <w:rPr>
          <w:rFonts w:ascii="GHEA Mariam" w:eastAsia="GHEA Mariam" w:hAnsi="GHEA Mariam" w:cs="Cambria Math"/>
          <w:b/>
          <w:bCs/>
          <w:sz w:val="24"/>
          <w:szCs w:val="24"/>
          <w:lang w:val="hy-AM"/>
        </w:rPr>
        <w:t xml:space="preserve"> հետախուզման մեջ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և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2019 թվականի փետրվարի </w:t>
      </w:r>
      <w:r w:rsidR="009806E6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lastRenderedPageBreak/>
        <w:t>1</w:t>
      </w:r>
      <w:r w:rsidR="003843AE">
        <w:rPr>
          <w:rFonts w:ascii="GHEA Mariam" w:eastAsia="GHEA Mariam" w:hAnsi="GHEA Mariam" w:cs="Cambria Math"/>
          <w:sz w:val="24"/>
          <w:szCs w:val="24"/>
          <w:lang w:val="hy-AM"/>
        </w:rPr>
        <w:t>-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ը ներառյալ կամովին չի ներկայացել 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քրեական հետապնդման մարմիններ, այլ</w:t>
      </w:r>
      <w:r w:rsidR="008E1C06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իրավապահ մարմինների կողմից </w:t>
      </w:r>
      <w:r w:rsidRPr="0050596D">
        <w:rPr>
          <w:rFonts w:ascii="GHEA Mariam" w:eastAsia="GHEA Mariam" w:hAnsi="GHEA Mariam" w:cs="Cambria Math"/>
          <w:b/>
          <w:bCs/>
          <w:sz w:val="24"/>
          <w:szCs w:val="24"/>
          <w:lang w:val="hy-AM"/>
        </w:rPr>
        <w:t>2019 թվականի հունվարի 9-ին</w:t>
      </w:r>
      <w:r w:rsidRPr="00B872CB">
        <w:rPr>
          <w:rFonts w:ascii="GHEA Mariam" w:eastAsia="GHEA Mariam" w:hAnsi="GHEA Mariam" w:cs="Cambria Math"/>
          <w:b/>
          <w:bCs/>
          <w:sz w:val="24"/>
          <w:szCs w:val="24"/>
          <w:lang w:val="hy-AM"/>
        </w:rPr>
        <w:t xml:space="preserve"> բերման է ենթարկվել։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Այլ կերպ՝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Համբարձումյանը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</w:t>
      </w:r>
      <w:proofErr w:type="spellStart"/>
      <w:r w:rsidR="003843AE">
        <w:rPr>
          <w:rFonts w:ascii="GHEA Mariam" w:eastAsia="GHEA Mariam" w:hAnsi="GHEA Mariam" w:cs="Cambria Math"/>
          <w:sz w:val="24"/>
          <w:szCs w:val="24"/>
          <w:lang w:val="hy-AM"/>
        </w:rPr>
        <w:t>Հ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ամաներման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մասին օրենքն ուժի մեջ մտնելը</w:t>
      </w:r>
      <w:r w:rsidR="00720B1E">
        <w:rPr>
          <w:rFonts w:ascii="GHEA Mariam" w:eastAsia="GHEA Mariam" w:hAnsi="GHEA Mariam" w:cs="Cambria Math"/>
          <w:sz w:val="24"/>
          <w:szCs w:val="24"/>
          <w:lang w:val="hy-AM"/>
        </w:rPr>
        <w:t xml:space="preserve">, այն է՝ </w:t>
      </w:r>
      <w:proofErr w:type="spellStart"/>
      <w:r w:rsidR="00720B1E">
        <w:rPr>
          <w:rFonts w:ascii="GHEA Mariam" w:eastAsia="GHEA Mariam" w:hAnsi="GHEA Mariam" w:cs="Cambria Math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2018 թվականի նոյեմբերի 6-ը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,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գտնվել է հետախուզման մեջ և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մինչև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2019 թվականի փետրվարի 1-ը </w:t>
      </w:r>
      <w:r w:rsidR="00720B1E">
        <w:rPr>
          <w:rFonts w:ascii="GHEA Mariam" w:eastAsia="GHEA Mariam" w:hAnsi="GHEA Mariam" w:cs="Cambria Math"/>
          <w:sz w:val="24"/>
          <w:szCs w:val="24"/>
          <w:lang w:val="hy-AM"/>
        </w:rPr>
        <w:t xml:space="preserve">ներառյալ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կամովին չի ներկայացել քրեական հետապնդման մարմիններ,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ինչը բացառում է վերջինիս նկատմամբ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 օրենքի քննարկվող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իրավակարգավորմամբ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սահմանված բացառության կիրառման հնարավ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որ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ությունը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։</w:t>
      </w:r>
    </w:p>
    <w:p w14:paraId="50111A8E" w14:textId="3F961502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u w:color="0D0D0D"/>
          <w:lang w:val="hy-AM"/>
        </w:rPr>
      </w:pP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>
        <w:rPr>
          <w:rFonts w:ascii="GHEA Mariam" w:eastAsia="GHEA Mariam" w:hAnsi="GHEA Mariam" w:cs="Cambria Math"/>
          <w:sz w:val="24"/>
          <w:szCs w:val="24"/>
          <w:lang w:val="hy-AM"/>
        </w:rPr>
        <w:t>6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1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Ինչ վերաբերում է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ստորադաս դատարանների այն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դատողությանը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, </w:t>
      </w:r>
      <w:r>
        <w:rPr>
          <w:rFonts w:ascii="GHEA Mariam" w:hAnsi="GHEA Mariam"/>
          <w:sz w:val="24"/>
          <w:szCs w:val="24"/>
          <w:u w:color="0D0D0D"/>
          <w:lang w:val="hy-AM"/>
        </w:rPr>
        <w:t xml:space="preserve">որ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 օրենքի 2-րդ հոդվածի 10-րդ մասի 3-րդ կետով 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սահմանված սահմանափակումն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Ա.Համբարձումյանի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նկատմամբ կիրառելի չէ, քանի որ վերջինս 2019 թվականի փետրվարի 1-ի դրությամբ հետախուզման մեջ չի գտնվել, ապա այս առումով Վճռաբեկ դատարանն իր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համաձայնությունն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է հայտնում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բողոքաբերի</w:t>
      </w:r>
      <w:proofErr w:type="spellEnd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 այն փաստարկին, որ տվյալ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դեպքում էականը ոչ թե վերջինիս</w:t>
      </w:r>
      <w:r w:rsidR="009806E6">
        <w:rPr>
          <w:rFonts w:ascii="GHEA Mariam" w:hAnsi="GHEA Mariam"/>
          <w:sz w:val="24"/>
          <w:szCs w:val="24"/>
          <w:u w:color="0D0D0D"/>
          <w:lang w:val="hy-AM"/>
        </w:rPr>
        <w:t xml:space="preserve">՝ 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2019 թվականի փետրվարի 1-ի դրությամբ հետախուզման մեջ գտնվելու կամ չգտնվելու հանգամանքն է, այլ այն, որ նա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մասին օրենք</w:t>
      </w:r>
      <w:r w:rsidR="00E62DD4">
        <w:rPr>
          <w:rFonts w:ascii="GHEA Mariam" w:hAnsi="GHEA Mariam"/>
          <w:sz w:val="24"/>
          <w:szCs w:val="24"/>
          <w:u w:color="0D0D0D"/>
          <w:lang w:val="hy-AM"/>
        </w:rPr>
        <w:t>ն</w:t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ուժի մեջ մտնելը գտնվել է հետախուզման մեջ և </w:t>
      </w:r>
      <w:proofErr w:type="spellStart"/>
      <w:r w:rsidRPr="00B872CB">
        <w:rPr>
          <w:rFonts w:ascii="GHEA Mariam" w:hAnsi="GHEA Mariam"/>
          <w:sz w:val="24"/>
          <w:szCs w:val="24"/>
          <w:u w:color="0D0D0D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u w:color="0D0D0D"/>
          <w:lang w:val="hy-AM"/>
        </w:rPr>
        <w:t xml:space="preserve"> 2019 թվականի փետրվարի 1-ը ներառյալ կամովին չի ներկայացել քրեական հետապնդման մարմին</w:t>
      </w:r>
      <w:r>
        <w:rPr>
          <w:rStyle w:val="FootnoteReference"/>
          <w:rFonts w:ascii="GHEA Mariam" w:hAnsi="GHEA Mariam"/>
          <w:sz w:val="24"/>
          <w:szCs w:val="24"/>
          <w:u w:color="0D0D0D"/>
          <w:lang w:val="hy-AM"/>
        </w:rPr>
        <w:footnoteReference w:id="11"/>
      </w:r>
      <w:r w:rsidRPr="00B872CB">
        <w:rPr>
          <w:rFonts w:ascii="GHEA Mariam" w:hAnsi="GHEA Mariam"/>
          <w:sz w:val="24"/>
          <w:szCs w:val="24"/>
          <w:u w:color="0D0D0D"/>
          <w:lang w:val="hy-AM"/>
        </w:rPr>
        <w:t>։</w:t>
      </w:r>
    </w:p>
    <w:p w14:paraId="3B348C62" w14:textId="1E257976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B872CB">
        <w:rPr>
          <w:rFonts w:ascii="GHEA Mariam" w:hAnsi="GHEA Mariam"/>
          <w:sz w:val="24"/>
          <w:szCs w:val="24"/>
          <w:u w:color="0D0D0D"/>
          <w:lang w:val="hy-AM"/>
        </w:rPr>
        <w:t>Ավելին՝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Վճռաբեկ դատարանն ընդգծում է, որ ստորադաս դատարանների մոտեցումն ընդունելի համարելու պարագայում ստացվում է, որ բոլոր այն անձինք, ո</w:t>
      </w:r>
      <w:r w:rsidR="009806E6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րոնք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օրենքն </w:t>
      </w:r>
      <w:r w:rsidR="00D315FB">
        <w:rPr>
          <w:rFonts w:ascii="GHEA Mariam" w:hAnsi="GHEA Mariam"/>
          <w:sz w:val="24"/>
          <w:szCs w:val="24"/>
          <w:shd w:val="clear" w:color="auto" w:fill="FFFFFF"/>
          <w:lang w:val="hy-AM"/>
        </w:rPr>
        <w:t>ուժի մեջ մտնելը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գտնվել </w:t>
      </w:r>
      <w:r w:rsidR="00E62DD4">
        <w:rPr>
          <w:rFonts w:ascii="GHEA Mariam" w:hAnsi="GHEA Mariam"/>
          <w:sz w:val="24"/>
          <w:szCs w:val="24"/>
          <w:shd w:val="clear" w:color="auto" w:fill="FFFFFF"/>
          <w:lang w:val="hy-AM"/>
        </w:rPr>
        <w:t>են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հետախուզման մեջ, կամովին չեն ներկայացել քրեական հետապնդման մարմիններ և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2019 թվականի փետրվարի 1-ը ներառյալ հայտնաբերվել և բերման են ենթարկվել իրավապահ մարմինների կող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մ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ից իրենց լիազորությունների իրականացման շրջանակներում, պետք է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օրենքի հիման վրա ազատվեն քրեական պատասխանատվությունից և պատժից, որպիսի մոտեցումն ակնհայտ է, որ չի բխի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մասին օրենքի 2-րդ հոդվածի 10-րդ մասի 3-րդ կետի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կարգավորման էությունից և կհակասի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ինստիտուտի</w:t>
      </w:r>
      <w:r w:rsidR="009806E6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տրամաբանությանը:</w:t>
      </w:r>
    </w:p>
    <w:p w14:paraId="69FA5A6D" w14:textId="050E02CE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</w:pP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1</w:t>
      </w:r>
      <w:r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7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bookmarkEnd w:id="2"/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Վերոշարադրյալի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հիման վրա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, Վճռաբեկ դատարանն արձանագրում է, </w:t>
      </w:r>
      <w:r w:rsidR="009806E6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                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որ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06E6">
        <w:rPr>
          <w:rFonts w:ascii="GHEA Mariam" w:eastAsia="GHEA Mariam" w:hAnsi="GHEA Mariam" w:cs="GHEA Mariam"/>
          <w:sz w:val="24"/>
          <w:szCs w:val="24"/>
          <w:lang w:val="hy-AM"/>
        </w:rPr>
        <w:t xml:space="preserve">Արսեն Համբարձումյանի նկատմամբ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մասին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="009806E6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                         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կիրառման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արգելքի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բացակայության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վերաբերյալ</w:t>
      </w:r>
      <w:proofErr w:type="spellEnd"/>
      <w:r w:rsidRPr="00B872CB">
        <w:rPr>
          <w:sz w:val="24"/>
          <w:szCs w:val="24"/>
          <w:shd w:val="clear" w:color="auto" w:fill="FFFFFF"/>
          <w:lang w:val="fr-FR"/>
        </w:rPr>
        <w:t> </w:t>
      </w:r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 xml:space="preserve">ստորադաս դատարանների </w:t>
      </w:r>
      <w:proofErr w:type="spellStart"/>
      <w:r w:rsidRPr="00B872CB">
        <w:rPr>
          <w:rFonts w:ascii="GHEA Mariam" w:eastAsia="GHEA Mariam" w:hAnsi="GHEA Mariam" w:cs="Cambria Math"/>
          <w:sz w:val="24"/>
          <w:szCs w:val="24"/>
          <w:lang w:val="hy-AM"/>
        </w:rPr>
        <w:t>հետևությունները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հիմնավորված չեն:</w:t>
      </w:r>
    </w:p>
    <w:p w14:paraId="446BE4BC" w14:textId="29046546" w:rsidR="00B8234D" w:rsidRPr="00B872CB" w:rsidRDefault="00B8234D" w:rsidP="00B8234D">
      <w:pPr>
        <w:tabs>
          <w:tab w:val="left" w:pos="0"/>
          <w:tab w:val="left" w:pos="142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hAnsi="GHEA Mariam" w:cs="Cambria Math"/>
          <w:iCs/>
          <w:sz w:val="24"/>
          <w:szCs w:val="24"/>
          <w:shd w:val="clear" w:color="auto" w:fill="FFFFFF"/>
          <w:lang w:val="hy-AM"/>
        </w:rPr>
        <w:t xml:space="preserve">Վճռաբեկ դատարանը փաստում է,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որ ստորադաս դատարանները,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Համբարձումյանի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Համաներման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մասին օրենքի կիրառմամբ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ազատազրկման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ձևով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նշանակված պատժի </w:t>
      </w:r>
      <w:proofErr w:type="spellStart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>կրումից</w:t>
      </w:r>
      <w:proofErr w:type="spellEnd"/>
      <w:r w:rsidRPr="00B872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ազատել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իս</w:t>
      </w:r>
      <w:r w:rsidR="009806E6">
        <w:rPr>
          <w:rFonts w:ascii="GHEA Mariam" w:hAnsi="GHEA Mariam"/>
          <w:sz w:val="24"/>
          <w:szCs w:val="24"/>
          <w:shd w:val="clear" w:color="auto" w:fill="FFFFFF"/>
          <w:lang w:val="hy-AM"/>
        </w:rPr>
        <w:t>,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թույլ են տվել 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ՀՀ քրեական դատավարության օրենսգրքի 387-րդ հոդվածով նախատեսված</w:t>
      </w:r>
      <w:r w:rsidR="00E02DBA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՝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 xml:space="preserve"> նյութական օրենքի ոչ ճիշտ կիրառում,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այն է</w:t>
      </w:r>
      <w:r w:rsidR="00D315FB">
        <w:rPr>
          <w:rFonts w:ascii="GHEA Mariam" w:hAnsi="GHEA Mariam"/>
          <w:sz w:val="24"/>
          <w:szCs w:val="24"/>
          <w:shd w:val="clear" w:color="auto" w:fill="FFFFFF"/>
          <w:lang w:val="hy-AM"/>
        </w:rPr>
        <w:t>՝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կիրառել են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«Էրեբունի-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Երևանի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հիմնադրման 2800-ամյակի և Հայաստանի առաջին հանրապետության անկախության հռչակման 100-ամյակի կապակցությամբ քրեական գործերով համաներում հայտարարելու մասին» ՀՀ օրենքի 2-րդ հոդվածի 1-ին մասի 1-ին կետ</w:t>
      </w:r>
      <w:r w:rsidR="007F04C0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որը ենթակա չէր կիրառման և չեն կիրառել նույն օրենքի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2-րդ հոդվածի 10-րդ մասի 3-րդ կետը, որը սույն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վարույթով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ենթակա էր կիրառման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։ Ուստի անհրաժեշտ է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Համբարձումյանի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նկատմամբ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օրենքի կիրառմամբ ազատազրկման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ձևով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նշանակված պատժից ազատելու մասով ստորադաս դատարանների դատական ակտերը փոփոխել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E254AD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Համբարձումյանի</w:t>
      </w:r>
      <w:proofErr w:type="spellEnd"/>
      <w:r w:rsidR="007F04C0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նկատմամբ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Համաներման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մասին օրենքի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2-րդ հոդվածի 1-ին մասի 1-ին կետի կիրառմամբ ազատազրկման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ձևով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նշանակված պատժից ազատելը պետք է վերացնել և թողնել կրելու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քրեական դատարանի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՝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2023 թվականի դեկտեմբերի 20-ի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դատավճռով նշանակված՝ 1 (մեկ) տարի 6 (վեց) ամիս ժամկետով </w:t>
      </w:r>
      <w:r w:rsidR="00FE3B2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ազատազրկումը՝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պատժի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կրման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սկիզբը հաշվելով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Ա</w:t>
      </w:r>
      <w:r w:rsidRPr="00B872CB">
        <w:rPr>
          <w:rFonts w:ascii="GHEA Mariam" w:hAnsi="GHEA Mariam"/>
          <w:bCs/>
          <w:iCs/>
          <w:sz w:val="24"/>
          <w:szCs w:val="24"/>
          <w:shd w:val="clear" w:color="auto" w:fill="FFFFFF"/>
          <w:lang w:val="hy-AM"/>
        </w:rPr>
        <w:t>.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Համբարձումյանին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փաստացի արգելանքի վերցնելու պահից։ </w:t>
      </w:r>
    </w:p>
    <w:p w14:paraId="0AA27101" w14:textId="049984CF" w:rsidR="00B8234D" w:rsidRDefault="00B8234D" w:rsidP="00423666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Ելնելով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վերոգրյալից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806E6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ղեկավարվելով Հայաստանի Հանրապետության Սահմանադրության 162-րդ, 163-րդ և 171-րդ հոդվածներով, ՀՀ քրեական դատավարության օրենսգրքի 31-րդ, 34-րդ, 264-րդ, 281-րդ 361-րդ, 363-րդ, 385-րդ </w:t>
      </w:r>
      <w:r w:rsidR="009806E6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387-րդ հոդվածներով՝ Վճռաբեկ դատարանը</w:t>
      </w:r>
    </w:p>
    <w:p w14:paraId="1088A629" w14:textId="655B25C5" w:rsidR="00423666" w:rsidRDefault="00423666" w:rsidP="00423666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4C4DD37" w14:textId="3F678157" w:rsidR="00423666" w:rsidRDefault="00423666" w:rsidP="00423666">
      <w:pPr>
        <w:tabs>
          <w:tab w:val="left" w:pos="567"/>
        </w:tabs>
        <w:spacing w:line="360" w:lineRule="auto"/>
        <w:ind w:leftChars="0" w:left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C2194BD" w14:textId="28AE01C0" w:rsidR="00423666" w:rsidRDefault="00423666" w:rsidP="00423666">
      <w:pPr>
        <w:tabs>
          <w:tab w:val="left" w:pos="567"/>
        </w:tabs>
        <w:spacing w:line="360" w:lineRule="auto"/>
        <w:ind w:leftChars="0" w:left="0" w:firstLineChars="0" w:firstLine="0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685FBFE" w14:textId="77777777" w:rsidR="00E02DBA" w:rsidRPr="00423666" w:rsidRDefault="00E02DBA" w:rsidP="00423666">
      <w:pPr>
        <w:tabs>
          <w:tab w:val="left" w:pos="567"/>
        </w:tabs>
        <w:spacing w:line="360" w:lineRule="auto"/>
        <w:ind w:leftChars="0" w:left="0" w:firstLineChars="0" w:firstLine="0"/>
        <w:contextualSpacing/>
        <w:jc w:val="both"/>
        <w:rPr>
          <w:rFonts w:ascii="GHEA Mariam" w:eastAsia="GHEA Mariam" w:hAnsi="GHEA Mariam" w:cs="GHEA Mariam"/>
          <w:sz w:val="6"/>
          <w:szCs w:val="6"/>
          <w:lang w:val="hy-AM"/>
        </w:rPr>
      </w:pPr>
    </w:p>
    <w:p w14:paraId="6DC34F3D" w14:textId="4D20FF90" w:rsidR="00B8234D" w:rsidRDefault="00B8234D" w:rsidP="00423666">
      <w:pPr>
        <w:tabs>
          <w:tab w:val="left" w:pos="567"/>
        </w:tabs>
        <w:spacing w:line="360" w:lineRule="auto"/>
        <w:ind w:leftChars="0" w:left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b/>
          <w:sz w:val="24"/>
          <w:szCs w:val="24"/>
          <w:lang w:val="hy-AM"/>
        </w:rPr>
        <w:lastRenderedPageBreak/>
        <w:t>Ո Ր Ո Շ Ե Ց</w:t>
      </w:r>
    </w:p>
    <w:p w14:paraId="05F90B50" w14:textId="77777777" w:rsidR="00E02DBA" w:rsidRDefault="00E02DBA" w:rsidP="00423666">
      <w:pPr>
        <w:tabs>
          <w:tab w:val="left" w:pos="567"/>
        </w:tabs>
        <w:spacing w:line="360" w:lineRule="auto"/>
        <w:ind w:leftChars="0" w:left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4779B3FB" w14:textId="77777777" w:rsidR="00423666" w:rsidRPr="00423666" w:rsidRDefault="00423666" w:rsidP="00423666">
      <w:pPr>
        <w:tabs>
          <w:tab w:val="left" w:pos="567"/>
        </w:tabs>
        <w:spacing w:line="360" w:lineRule="auto"/>
        <w:ind w:leftChars="0" w:left="0" w:firstLineChars="0" w:firstLine="567"/>
        <w:jc w:val="center"/>
        <w:rPr>
          <w:rFonts w:ascii="GHEA Mariam" w:eastAsia="GHEA Mariam" w:hAnsi="GHEA Mariam" w:cs="GHEA Mariam"/>
          <w:b/>
          <w:sz w:val="2"/>
          <w:szCs w:val="2"/>
          <w:lang w:val="hy-AM"/>
        </w:rPr>
      </w:pPr>
    </w:p>
    <w:p w14:paraId="78C3D377" w14:textId="5CB03C7B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1. Արսեն Դավթի Համբարձումյանի վերաբերյալ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քրեական դատարանի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՝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2023 թվականի դեկտեմբերի 20-ի</w:t>
      </w:r>
      <w:r w:rsidR="00E02DBA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դատավճիռը և այն անփոփոխ թողնելու մասին ՀՀ վերաքննիչ քրեական դատարանի` 2024 թվականի հուլիսի 30-ի որոշումը փոփոխել։</w:t>
      </w:r>
      <w:r w:rsidR="00E02DBA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Արսեն Դավթի Համբարձումյանի նկատմամբ «Էրեբունի-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Երևանի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հիմնադրման </w:t>
      </w:r>
      <w:r w:rsidR="009806E6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   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2800-ամյակի և Հայաստանի առաջին հանրապետության անկախության հռչակման 100-ամյակի կապակցությամբ քրեական գործերով համաներում հայտարարելու մասին» ՀՀ օրենքի 2-րդ հոդվածի 1-ին մասի 1-ին կետի կիրառմամբ ՀՀ քրեական օրենսգրքի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44-259-րդ հոդվածի 2-րդ մասի 2-րդ կետով ազատազրկման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ձևով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նշանակված պատժից ազատելը վերացնել և վերջնական թողնել կրելու նրա նկատմամբ </w:t>
      </w:r>
      <w:proofErr w:type="spellStart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Երևան</w:t>
      </w:r>
      <w:proofErr w:type="spellEnd"/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քաղաքի առաջին ատյանի ընդհանուր իրավասության քրեական դատարանի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՝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2023 թվականի դեկտեմբերի 20-ի դատավճռով նշանակված՝</w:t>
      </w:r>
      <w:r w:rsidR="00A72BE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1 (մեկ) տարի 6 (վեց) ամիս ժամկետով ազատազրկումը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0B946343" w14:textId="7777777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Պատժի </w:t>
      </w:r>
      <w:proofErr w:type="spellStart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կրման</w:t>
      </w:r>
      <w:proofErr w:type="spellEnd"/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սկիզբը հաշվել 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Արսեն Դավթի Համբարձումյան</w:t>
      </w:r>
      <w:r w:rsidRPr="00B872CB">
        <w:rPr>
          <w:rFonts w:ascii="GHEA Mariam" w:hAnsi="GHEA Mariam"/>
          <w:sz w:val="24"/>
          <w:szCs w:val="24"/>
          <w:shd w:val="clear" w:color="auto" w:fill="FFFFFF"/>
          <w:lang w:val="hy-AM"/>
        </w:rPr>
        <w:t>ին փաստացի արգելանքի վերցնելու պահից</w:t>
      </w: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56B0AB86" w14:textId="77777777" w:rsidR="00B8234D" w:rsidRPr="00B872CB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>2. Ստորադաս դատարանների դատական ակտերը մնացած մասով թողնել անփոփոխ։</w:t>
      </w:r>
    </w:p>
    <w:p w14:paraId="52B117A2" w14:textId="6217D22F" w:rsidR="00B8234D" w:rsidRDefault="00B8234D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B872CB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Որոշումն օրինական ուժի մեջ է մտնում կայացնելու օրը:</w:t>
      </w:r>
    </w:p>
    <w:p w14:paraId="46E744A4" w14:textId="77777777" w:rsidR="00D97D58" w:rsidRPr="00B872CB" w:rsidRDefault="00D97D58" w:rsidP="00B8234D">
      <w:pPr>
        <w:tabs>
          <w:tab w:val="left" w:pos="567"/>
        </w:tabs>
        <w:spacing w:line="360" w:lineRule="auto"/>
        <w:ind w:leftChars="0" w:left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6EE48787" w14:textId="77777777" w:rsidR="00B8234D" w:rsidRPr="00423666" w:rsidRDefault="00B8234D" w:rsidP="00B8234D">
      <w:pPr>
        <w:pStyle w:val="BodyTextIndent"/>
        <w:spacing w:line="360" w:lineRule="auto"/>
        <w:ind w:hanging="1"/>
        <w:rPr>
          <w:rFonts w:ascii="GHEA Mariam" w:eastAsiaTheme="minorHAnsi" w:hAnsi="GHEA Mariam" w:cs="Sylfaen"/>
          <w:i/>
          <w:iCs/>
          <w:sz w:val="12"/>
          <w:szCs w:val="12"/>
          <w:lang w:val="hy-AM"/>
          <w14:ligatures w14:val="standardContextual"/>
        </w:rPr>
      </w:pPr>
    </w:p>
    <w:p w14:paraId="5030328A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hy-AM" w:eastAsia="zh-CN"/>
        </w:rPr>
      </w:pPr>
      <w:r w:rsidRPr="00D44CD9">
        <w:rPr>
          <w:rFonts w:ascii="GHEA Mariam" w:eastAsia="DengXian" w:hAnsi="GHEA Mariam"/>
          <w:sz w:val="24"/>
          <w:szCs w:val="24"/>
          <w:lang w:val="hy-AM" w:eastAsia="zh-CN"/>
        </w:rPr>
        <w:t xml:space="preserve">Նախագահող՝           </w:t>
      </w: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       Հ.ԱՍԱՏՐՅԱՆ</w:t>
      </w:r>
    </w:p>
    <w:p w14:paraId="640FB292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hy-AM" w:eastAsia="zh-CN"/>
        </w:rPr>
      </w:pPr>
      <w:r w:rsidRPr="00D44CD9">
        <w:rPr>
          <w:rFonts w:ascii="GHEA Mariam" w:eastAsia="DengXian" w:hAnsi="GHEA Mariam"/>
          <w:sz w:val="24"/>
          <w:szCs w:val="24"/>
          <w:lang w:val="hy-AM" w:eastAsia="zh-CN"/>
        </w:rPr>
        <w:t xml:space="preserve"> Դատավորներ՝           </w:t>
      </w: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    Ս.ԱՎԵՏԻՍՅԱՆ</w:t>
      </w:r>
    </w:p>
    <w:p w14:paraId="49426E18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hy-AM" w:eastAsia="zh-CN"/>
        </w:rPr>
      </w:pP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    Հ.ԳՐԻԳՈՐՅԱՆ</w:t>
      </w:r>
    </w:p>
    <w:p w14:paraId="14866D82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hy-AM" w:eastAsia="zh-CN"/>
        </w:rPr>
      </w:pP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   Ա</w:t>
      </w:r>
      <w:r w:rsidRPr="00D44CD9">
        <w:rPr>
          <w:rFonts w:ascii="MS Mincho" w:eastAsia="MS Mincho" w:hAnsi="MS Mincho" w:cs="MS Mincho" w:hint="eastAsia"/>
          <w:sz w:val="24"/>
          <w:szCs w:val="24"/>
          <w:u w:val="single"/>
          <w:lang w:val="hy-AM" w:eastAsia="zh-CN"/>
        </w:rPr>
        <w:t>․</w:t>
      </w: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>ԴԱՆԻԵԼՅԱՆ</w:t>
      </w:r>
    </w:p>
    <w:p w14:paraId="0423BF17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hy-AM" w:eastAsia="zh-CN"/>
        </w:rPr>
      </w:pPr>
      <w:bookmarkStart w:id="4" w:name="_Hlk183702631"/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Լ.ԹԱԴԵՎՈՍՅԱՆ</w:t>
      </w:r>
    </w:p>
    <w:bookmarkEnd w:id="4"/>
    <w:p w14:paraId="6A6684EF" w14:textId="77777777" w:rsidR="00B8234D" w:rsidRPr="00D44CD9" w:rsidRDefault="00B8234D" w:rsidP="00B8234D">
      <w:pPr>
        <w:spacing w:line="480" w:lineRule="auto"/>
        <w:ind w:left="0" w:right="-2" w:hanging="2"/>
        <w:jc w:val="right"/>
        <w:rPr>
          <w:rFonts w:ascii="GHEA Mariam" w:eastAsia="DengXian" w:hAnsi="GHEA Mariam"/>
          <w:sz w:val="24"/>
          <w:szCs w:val="24"/>
          <w:u w:val="single"/>
          <w:lang w:val="es-CL" w:eastAsia="zh-CN"/>
        </w:rPr>
      </w:pPr>
      <w:r w:rsidRPr="00D44CD9">
        <w:rPr>
          <w:rFonts w:ascii="GHEA Mariam" w:eastAsia="DengXian" w:hAnsi="GHEA Mariam"/>
          <w:sz w:val="24"/>
          <w:szCs w:val="24"/>
          <w:u w:val="single"/>
          <w:lang w:val="hy-AM" w:eastAsia="zh-CN"/>
        </w:rPr>
        <w:t xml:space="preserve">                                                                     Ա.ՊՈՂՈՍՅԱՆ</w:t>
      </w:r>
    </w:p>
    <w:bookmarkEnd w:id="0"/>
    <w:p w14:paraId="63B433DE" w14:textId="77777777" w:rsidR="00E239D0" w:rsidRPr="00B8234D" w:rsidRDefault="00E239D0" w:rsidP="00F709A1">
      <w:pPr>
        <w:spacing w:line="360" w:lineRule="auto"/>
        <w:ind w:leftChars="0" w:left="0" w:firstLineChars="0" w:firstLine="0"/>
        <w:jc w:val="both"/>
        <w:rPr>
          <w:rFonts w:ascii="GHEA Mariam" w:hAnsi="GHEA Mariam"/>
          <w:sz w:val="24"/>
          <w:szCs w:val="24"/>
          <w:lang w:val="hy-AM"/>
        </w:rPr>
      </w:pPr>
    </w:p>
    <w:sectPr w:rsidR="00E239D0" w:rsidRPr="00B8234D" w:rsidSect="00423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993" w:right="851" w:bottom="0" w:left="1701" w:header="425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21A0" w14:textId="77777777" w:rsidR="001033CE" w:rsidRDefault="001033CE" w:rsidP="001C347D">
      <w:pPr>
        <w:ind w:left="0" w:hanging="2"/>
      </w:pPr>
      <w:r>
        <w:separator/>
      </w:r>
    </w:p>
  </w:endnote>
  <w:endnote w:type="continuationSeparator" w:id="0">
    <w:p w14:paraId="6DA3A280" w14:textId="77777777" w:rsidR="001033CE" w:rsidRDefault="001033CE" w:rsidP="001C347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A003" w14:textId="77777777" w:rsidR="00907D17" w:rsidRDefault="001033C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E3A4" w14:textId="77777777" w:rsidR="00907D17" w:rsidRPr="0096500D" w:rsidRDefault="001033CE" w:rsidP="0096500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52AB" w14:textId="77777777" w:rsidR="00907D17" w:rsidRDefault="001033C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1A05" w14:textId="77777777" w:rsidR="001033CE" w:rsidRDefault="001033CE" w:rsidP="001C347D">
      <w:pPr>
        <w:ind w:left="0" w:hanging="2"/>
      </w:pPr>
      <w:r>
        <w:separator/>
      </w:r>
    </w:p>
  </w:footnote>
  <w:footnote w:type="continuationSeparator" w:id="0">
    <w:p w14:paraId="6BA0A06B" w14:textId="77777777" w:rsidR="001033CE" w:rsidRDefault="001033CE" w:rsidP="001C347D">
      <w:pPr>
        <w:ind w:left="0" w:hanging="2"/>
      </w:pPr>
      <w:r>
        <w:continuationSeparator/>
      </w:r>
    </w:p>
  </w:footnote>
  <w:footnote w:id="1">
    <w:p w14:paraId="638ED859" w14:textId="28C9388E" w:rsidR="00B8234D" w:rsidRPr="00CD263B" w:rsidRDefault="00B8234D" w:rsidP="00B8234D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CD263B">
        <w:rPr>
          <w:rStyle w:val="FootnoteReference"/>
          <w:rFonts w:ascii="GHEA Mariam" w:hAnsi="GHEA Mariam"/>
        </w:rPr>
        <w:footnoteRef/>
      </w:r>
      <w:r w:rsidRPr="00CD263B">
        <w:rPr>
          <w:rFonts w:ascii="GHEA Mariam" w:hAnsi="GHEA Mariam"/>
          <w:lang w:val="hy-AM"/>
        </w:rPr>
        <w:t xml:space="preserve"> </w:t>
      </w:r>
      <w:proofErr w:type="spellStart"/>
      <w:r w:rsidRPr="00CD263B">
        <w:rPr>
          <w:rFonts w:ascii="GHEA Mariam" w:hAnsi="GHEA Mariam"/>
          <w:lang w:val="hy-AM"/>
        </w:rPr>
        <w:t>Տե՛ս</w:t>
      </w:r>
      <w:proofErr w:type="spellEnd"/>
      <w:r w:rsidRPr="00CD263B">
        <w:rPr>
          <w:rFonts w:ascii="GHEA Mariam" w:hAnsi="GHEA Mariam"/>
          <w:lang w:val="hy-AM"/>
        </w:rPr>
        <w:t xml:space="preserve"> </w:t>
      </w:r>
      <w:r w:rsidR="00AD3420">
        <w:rPr>
          <w:rFonts w:ascii="GHEA Mariam" w:hAnsi="GHEA Mariam"/>
          <w:lang w:val="hy-AM"/>
        </w:rPr>
        <w:t>վարույթի նյութեր</w:t>
      </w:r>
      <w:r w:rsidRPr="00CD263B">
        <w:rPr>
          <w:rFonts w:ascii="GHEA Mariam" w:hAnsi="GHEA Mariam"/>
          <w:lang w:val="hy-AM"/>
        </w:rPr>
        <w:t>, հատոր 1-ին, թերթ 96:</w:t>
      </w:r>
    </w:p>
  </w:footnote>
  <w:footnote w:id="2">
    <w:p w14:paraId="7A0EC0D2" w14:textId="1AE71BC0" w:rsidR="00B8234D" w:rsidRPr="00013538" w:rsidRDefault="00B8234D" w:rsidP="00B8234D">
      <w:pPr>
        <w:pStyle w:val="FootnoteText"/>
        <w:ind w:left="0" w:hanging="2"/>
        <w:jc w:val="both"/>
        <w:rPr>
          <w:lang w:val="hy-AM"/>
        </w:rPr>
      </w:pPr>
      <w:r w:rsidRPr="00CD263B">
        <w:rPr>
          <w:rStyle w:val="FootnoteReference"/>
          <w:rFonts w:ascii="GHEA Mariam" w:hAnsi="GHEA Mariam"/>
        </w:rPr>
        <w:footnoteRef/>
      </w:r>
      <w:r w:rsidRPr="00CD263B">
        <w:rPr>
          <w:rFonts w:ascii="GHEA Mariam" w:hAnsi="GHEA Mariam"/>
          <w:lang w:val="hy-AM"/>
        </w:rPr>
        <w:t xml:space="preserve"> </w:t>
      </w:r>
      <w:proofErr w:type="spellStart"/>
      <w:r w:rsidRPr="00CD263B">
        <w:rPr>
          <w:rFonts w:ascii="GHEA Mariam" w:hAnsi="GHEA Mariam"/>
          <w:lang w:val="hy-AM"/>
        </w:rPr>
        <w:t>Տե՛ս</w:t>
      </w:r>
      <w:proofErr w:type="spellEnd"/>
      <w:r w:rsidRPr="00CD263B">
        <w:rPr>
          <w:rFonts w:ascii="GHEA Mariam" w:hAnsi="GHEA Mariam"/>
          <w:lang w:val="hy-AM"/>
        </w:rPr>
        <w:t xml:space="preserve"> </w:t>
      </w:r>
      <w:r w:rsidR="00AD3420">
        <w:rPr>
          <w:rFonts w:ascii="GHEA Mariam" w:hAnsi="GHEA Mariam"/>
          <w:lang w:val="hy-AM"/>
        </w:rPr>
        <w:t>վարույթի նյութեր</w:t>
      </w:r>
      <w:r w:rsidRPr="00CD263B">
        <w:rPr>
          <w:rFonts w:ascii="GHEA Mariam" w:hAnsi="GHEA Mariam"/>
          <w:lang w:val="hy-AM"/>
        </w:rPr>
        <w:t>, հատոր 2-րդ, թերթ 245:</w:t>
      </w:r>
    </w:p>
  </w:footnote>
  <w:footnote w:id="3">
    <w:p w14:paraId="43FD766A" w14:textId="60326BB2" w:rsidR="00B8234D" w:rsidRPr="00D14163" w:rsidRDefault="00B8234D" w:rsidP="005153E9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CD263B">
        <w:rPr>
          <w:rStyle w:val="FootnoteReference"/>
          <w:rFonts w:ascii="GHEA Mariam" w:hAnsi="GHEA Mariam"/>
        </w:rPr>
        <w:footnoteRef/>
      </w:r>
      <w:r w:rsidRPr="00CD263B">
        <w:rPr>
          <w:rFonts w:ascii="GHEA Mariam" w:hAnsi="GHEA Mariam"/>
          <w:lang w:val="hy-AM"/>
        </w:rPr>
        <w:t xml:space="preserve"> </w:t>
      </w:r>
      <w:proofErr w:type="spellStart"/>
      <w:r w:rsidRPr="00CD263B">
        <w:rPr>
          <w:rFonts w:ascii="GHEA Mariam" w:hAnsi="GHEA Mariam"/>
          <w:lang w:val="hy-AM"/>
        </w:rPr>
        <w:t>Տե</w:t>
      </w:r>
      <w:r>
        <w:rPr>
          <w:rFonts w:ascii="GHEA Mariam" w:hAnsi="GHEA Mariam"/>
          <w:lang w:val="hy-AM"/>
        </w:rPr>
        <w:t>՛</w:t>
      </w:r>
      <w:r w:rsidRPr="00CD263B">
        <w:rPr>
          <w:rFonts w:ascii="GHEA Mariam" w:hAnsi="GHEA Mariam"/>
          <w:lang w:val="hy-AM"/>
        </w:rPr>
        <w:t>ս</w:t>
      </w:r>
      <w:proofErr w:type="spellEnd"/>
      <w:r w:rsidR="00AD3420">
        <w:rPr>
          <w:rFonts w:ascii="GHEA Mariam" w:hAnsi="GHEA Mariam"/>
          <w:lang w:val="hy-AM"/>
        </w:rPr>
        <w:t xml:space="preserve"> վարույթի նյութեր</w:t>
      </w:r>
      <w:r w:rsidR="00AD3420" w:rsidRPr="00AD3420">
        <w:rPr>
          <w:rFonts w:ascii="GHEA Mariam" w:hAnsi="GHEA Mariam"/>
          <w:lang w:val="hy-AM"/>
        </w:rPr>
        <w:t xml:space="preserve"> </w:t>
      </w:r>
      <w:r w:rsidRPr="00CD263B">
        <w:rPr>
          <w:rFonts w:ascii="GHEA Mariam" w:hAnsi="GHEA Mariam"/>
          <w:lang w:val="hy-AM"/>
        </w:rPr>
        <w:t xml:space="preserve">, հատոր </w:t>
      </w:r>
      <w:r>
        <w:rPr>
          <w:rFonts w:ascii="GHEA Mariam" w:hAnsi="GHEA Mariam"/>
          <w:lang w:val="hy-AM"/>
        </w:rPr>
        <w:t>6</w:t>
      </w:r>
      <w:r w:rsidRPr="00CD263B">
        <w:rPr>
          <w:rFonts w:ascii="GHEA Mariam" w:hAnsi="GHEA Mariam"/>
          <w:lang w:val="hy-AM"/>
        </w:rPr>
        <w:t xml:space="preserve">-րդ, թերթեր </w:t>
      </w:r>
      <w:r>
        <w:rPr>
          <w:rFonts w:ascii="GHEA Mariam" w:hAnsi="GHEA Mariam"/>
          <w:lang w:val="hy-AM"/>
        </w:rPr>
        <w:t>119-120</w:t>
      </w:r>
      <w:r w:rsidRPr="00CD263B">
        <w:rPr>
          <w:rFonts w:ascii="GHEA Mariam" w:hAnsi="GHEA Mariam"/>
          <w:lang w:val="hy-AM"/>
        </w:rPr>
        <w:t>:</w:t>
      </w:r>
    </w:p>
  </w:footnote>
  <w:footnote w:id="4">
    <w:p w14:paraId="1532D70B" w14:textId="13210D52" w:rsidR="00B8234D" w:rsidRPr="00AB6893" w:rsidRDefault="00B8234D" w:rsidP="005153E9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7B07D1">
        <w:rPr>
          <w:rStyle w:val="FootnoteReference"/>
          <w:rFonts w:ascii="GHEA Mariam" w:hAnsi="GHEA Mariam"/>
        </w:rPr>
        <w:footnoteRef/>
      </w:r>
      <w:r w:rsidRPr="007B07D1">
        <w:rPr>
          <w:rFonts w:ascii="GHEA Mariam" w:hAnsi="GHEA Mariam"/>
          <w:lang w:val="hy-AM"/>
        </w:rPr>
        <w:t xml:space="preserve"> </w:t>
      </w:r>
      <w:proofErr w:type="spellStart"/>
      <w:r w:rsidRPr="007B07D1">
        <w:rPr>
          <w:rFonts w:ascii="GHEA Mariam" w:hAnsi="GHEA Mariam"/>
          <w:lang w:val="hy-AM"/>
        </w:rPr>
        <w:t>Տե՛ս</w:t>
      </w:r>
      <w:proofErr w:type="spellEnd"/>
      <w:r w:rsidRPr="007B07D1">
        <w:rPr>
          <w:rFonts w:ascii="GHEA Mariam" w:hAnsi="GHEA Mariam"/>
          <w:lang w:val="hy-AM"/>
        </w:rPr>
        <w:t xml:space="preserve"> </w:t>
      </w:r>
      <w:r w:rsidR="00AD3420">
        <w:rPr>
          <w:rFonts w:ascii="GHEA Mariam" w:hAnsi="GHEA Mariam"/>
          <w:lang w:val="hy-AM"/>
        </w:rPr>
        <w:t>վարույթի նյութեր</w:t>
      </w:r>
      <w:r w:rsidRPr="007B07D1">
        <w:rPr>
          <w:rFonts w:ascii="GHEA Mariam" w:hAnsi="GHEA Mariam"/>
          <w:lang w:val="hy-AM"/>
        </w:rPr>
        <w:t>, հատոր 6-րդ, թերթեր 12</w:t>
      </w:r>
      <w:r>
        <w:rPr>
          <w:rFonts w:ascii="GHEA Mariam" w:hAnsi="GHEA Mariam"/>
          <w:lang w:val="hy-AM"/>
        </w:rPr>
        <w:t>5</w:t>
      </w:r>
      <w:r w:rsidRPr="007B07D1">
        <w:rPr>
          <w:rFonts w:ascii="GHEA Mariam" w:hAnsi="GHEA Mariam"/>
          <w:lang w:val="hy-AM"/>
        </w:rPr>
        <w:t>-12</w:t>
      </w:r>
      <w:r>
        <w:rPr>
          <w:rFonts w:ascii="GHEA Mariam" w:hAnsi="GHEA Mariam"/>
          <w:lang w:val="hy-AM"/>
        </w:rPr>
        <w:t>6</w:t>
      </w:r>
      <w:r w:rsidRPr="007B07D1">
        <w:rPr>
          <w:rFonts w:ascii="GHEA Mariam" w:hAnsi="GHEA Mariam"/>
          <w:lang w:val="hy-AM"/>
        </w:rPr>
        <w:t>:</w:t>
      </w:r>
    </w:p>
  </w:footnote>
  <w:footnote w:id="5">
    <w:p w14:paraId="5A7080E9" w14:textId="393CC839" w:rsidR="00B8234D" w:rsidRPr="00AB6893" w:rsidRDefault="00B8234D" w:rsidP="00B8234D">
      <w:pPr>
        <w:pStyle w:val="FootnoteText"/>
        <w:ind w:left="0" w:hanging="2"/>
        <w:rPr>
          <w:rFonts w:ascii="GHEA Mariam" w:hAnsi="GHEA Mariam"/>
          <w:lang w:val="hy-AM"/>
        </w:rPr>
      </w:pPr>
      <w:r w:rsidRPr="007B07D1">
        <w:rPr>
          <w:rStyle w:val="FootnoteReference"/>
          <w:rFonts w:ascii="GHEA Mariam" w:hAnsi="GHEA Mariam"/>
        </w:rPr>
        <w:footnoteRef/>
      </w:r>
      <w:r w:rsidRPr="007B07D1">
        <w:rPr>
          <w:rFonts w:ascii="GHEA Mariam" w:hAnsi="GHEA Mariam"/>
          <w:lang w:val="hy-AM"/>
        </w:rPr>
        <w:t xml:space="preserve"> </w:t>
      </w:r>
      <w:proofErr w:type="spellStart"/>
      <w:r w:rsidRPr="007B07D1">
        <w:rPr>
          <w:rFonts w:ascii="GHEA Mariam" w:hAnsi="GHEA Mariam"/>
          <w:lang w:val="hy-AM"/>
        </w:rPr>
        <w:t>Տե՛ս</w:t>
      </w:r>
      <w:proofErr w:type="spellEnd"/>
      <w:r w:rsidR="00AD3420">
        <w:rPr>
          <w:rFonts w:ascii="GHEA Mariam" w:hAnsi="GHEA Mariam"/>
          <w:lang w:val="hy-AM"/>
        </w:rPr>
        <w:t xml:space="preserve"> վարույթի նյութեր</w:t>
      </w:r>
      <w:r w:rsidRPr="007B07D1">
        <w:rPr>
          <w:rFonts w:ascii="GHEA Mariam" w:hAnsi="GHEA Mariam"/>
          <w:lang w:val="hy-AM"/>
        </w:rPr>
        <w:t>, հատոր 7-րդ, թերթ</w:t>
      </w:r>
      <w:r>
        <w:rPr>
          <w:rFonts w:ascii="GHEA Mariam" w:hAnsi="GHEA Mariam"/>
          <w:lang w:val="hy-AM"/>
        </w:rPr>
        <w:t>եր 85-</w:t>
      </w:r>
      <w:r w:rsidRPr="007B07D1">
        <w:rPr>
          <w:rFonts w:ascii="GHEA Mariam" w:hAnsi="GHEA Mariam"/>
          <w:lang w:val="hy-AM"/>
        </w:rPr>
        <w:t>86:</w:t>
      </w:r>
    </w:p>
  </w:footnote>
  <w:footnote w:id="6">
    <w:p w14:paraId="290E422A" w14:textId="77777777" w:rsidR="00B8234D" w:rsidRPr="00B872CB" w:rsidRDefault="00B8234D" w:rsidP="00B8234D">
      <w:pPr>
        <w:pStyle w:val="NoSpacing"/>
        <w:ind w:hanging="2"/>
        <w:jc w:val="both"/>
        <w:rPr>
          <w:rFonts w:ascii="GHEA Mariam" w:hAnsi="GHEA Mariam"/>
          <w:color w:val="auto"/>
          <w:shd w:val="clear" w:color="auto" w:fill="FFFFFF"/>
          <w:lang w:val="hy-AM"/>
        </w:rPr>
      </w:pPr>
      <w:r w:rsidRPr="007B07D1">
        <w:rPr>
          <w:rStyle w:val="FootnoteReference"/>
          <w:rFonts w:ascii="GHEA Mariam" w:hAnsi="GHEA Mariam"/>
          <w:color w:val="auto"/>
        </w:rPr>
        <w:footnoteRef/>
      </w:r>
      <w:r w:rsidRPr="007B07D1">
        <w:rPr>
          <w:rFonts w:ascii="GHEA Mariam" w:hAnsi="GHEA Mariam"/>
          <w:color w:val="auto"/>
          <w:lang w:val="hy-AM"/>
        </w:rPr>
        <w:t xml:space="preserve"> </w:t>
      </w:r>
      <w:bookmarkStart w:id="3" w:name="_Hlk67913817"/>
      <w:proofErr w:type="spellStart"/>
      <w:r w:rsidRPr="007B07D1">
        <w:rPr>
          <w:rFonts w:ascii="GHEA Mariam" w:hAnsi="GHEA Mariam"/>
          <w:color w:val="auto"/>
          <w:shd w:val="clear" w:color="auto" w:fill="FFFFFF"/>
          <w:lang w:val="hy-AM"/>
        </w:rPr>
        <w:t>Տե՛ս</w:t>
      </w:r>
      <w:proofErr w:type="spellEnd"/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 Վճռաբեկ դատարանի` </w:t>
      </w:r>
      <w:r w:rsidRPr="007B07D1">
        <w:rPr>
          <w:rFonts w:ascii="GHEA Mariam" w:hAnsi="GHEA Mariam"/>
          <w:i/>
          <w:iCs/>
          <w:color w:val="auto"/>
          <w:shd w:val="clear" w:color="auto" w:fill="FFFFFF"/>
          <w:lang w:val="hy-AM"/>
        </w:rPr>
        <w:t xml:space="preserve">Վարուժան Ավետիսյանի 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գործով 2011 թվականի հոկտեմբերի 20-ի թիվ ՍԴ3/0013/01/11, </w:t>
      </w:r>
      <w:r w:rsidRPr="007B07D1">
        <w:rPr>
          <w:rFonts w:ascii="GHEA Mariam" w:hAnsi="GHEA Mariam"/>
          <w:i/>
          <w:iCs/>
          <w:color w:val="auto"/>
          <w:lang w:val="hy-AM"/>
        </w:rPr>
        <w:t>Գարիկ Ղազարյանի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 գործով </w:t>
      </w:r>
      <w:r w:rsidRPr="007B07D1">
        <w:rPr>
          <w:rFonts w:ascii="GHEA Mariam" w:hAnsi="GHEA Mariam"/>
          <w:color w:val="auto"/>
          <w:lang w:val="hy-AM"/>
        </w:rPr>
        <w:t>2012 թվականի</w:t>
      </w:r>
      <w:r w:rsidRPr="007B07D1">
        <w:rPr>
          <w:rFonts w:ascii="Calibri" w:hAnsi="Calibri" w:cs="Calibri"/>
          <w:color w:val="auto"/>
          <w:lang w:val="hy-AM"/>
        </w:rPr>
        <w:t> </w:t>
      </w:r>
      <w:r w:rsidRPr="007B07D1">
        <w:rPr>
          <w:rFonts w:ascii="GHEA Mariam" w:hAnsi="GHEA Mariam"/>
          <w:color w:val="auto"/>
          <w:lang w:val="hy-AM"/>
        </w:rPr>
        <w:t>մարտի 30-ի թիվ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 ՏԴ/0088/01/11, </w:t>
      </w:r>
      <w:proofErr w:type="spellStart"/>
      <w:r w:rsidRPr="007B07D1">
        <w:rPr>
          <w:rFonts w:ascii="GHEA Mariam" w:hAnsi="GHEA Mariam"/>
          <w:i/>
          <w:iCs/>
          <w:color w:val="auto"/>
          <w:lang w:val="hy-AM"/>
        </w:rPr>
        <w:t>Լևոն</w:t>
      </w:r>
      <w:proofErr w:type="spellEnd"/>
      <w:r w:rsidRPr="007B07D1">
        <w:rPr>
          <w:rFonts w:ascii="GHEA Mariam" w:hAnsi="GHEA Mariam"/>
          <w:i/>
          <w:iCs/>
          <w:color w:val="auto"/>
          <w:lang w:val="hy-AM"/>
        </w:rPr>
        <w:t xml:space="preserve"> </w:t>
      </w:r>
      <w:proofErr w:type="spellStart"/>
      <w:r w:rsidRPr="007B07D1">
        <w:rPr>
          <w:rFonts w:ascii="GHEA Mariam" w:hAnsi="GHEA Mariam"/>
          <w:i/>
          <w:iCs/>
          <w:color w:val="auto"/>
          <w:lang w:val="hy-AM"/>
        </w:rPr>
        <w:t>Խոստիկյանի</w:t>
      </w:r>
      <w:proofErr w:type="spellEnd"/>
      <w:r w:rsidRPr="007B07D1">
        <w:rPr>
          <w:rFonts w:ascii="GHEA Mariam" w:hAnsi="GHEA Mariam"/>
          <w:i/>
          <w:iCs/>
          <w:color w:val="auto"/>
          <w:lang w:val="hy-AM"/>
        </w:rPr>
        <w:t xml:space="preserve"> և Արտյոմ Ալեքսանյանի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 գործով </w:t>
      </w:r>
      <w:r w:rsidRPr="007B07D1">
        <w:rPr>
          <w:rFonts w:ascii="GHEA Mariam" w:hAnsi="GHEA Mariam"/>
          <w:color w:val="auto"/>
          <w:lang w:val="hy-AM"/>
        </w:rPr>
        <w:t xml:space="preserve">2015 թվականի հունիսի 5-ի թիվ </w:t>
      </w:r>
      <w:r w:rsidRPr="007B07D1">
        <w:rPr>
          <w:rStyle w:val="Strong"/>
          <w:rFonts w:ascii="GHEA Mariam" w:hAnsi="GHEA Mariam"/>
          <w:b w:val="0"/>
          <w:bCs w:val="0"/>
          <w:color w:val="auto"/>
          <w:shd w:val="clear" w:color="auto" w:fill="FFFFFF"/>
          <w:lang w:val="hy-AM"/>
        </w:rPr>
        <w:t>ԵԿԴ/0046/01/14</w:t>
      </w:r>
      <w:r w:rsidRPr="007B07D1">
        <w:rPr>
          <w:rStyle w:val="Strong"/>
          <w:rFonts w:ascii="GHEA Mariam" w:hAnsi="GHEA Mariam"/>
          <w:color w:val="auto"/>
          <w:shd w:val="clear" w:color="auto" w:fill="FFFFFF"/>
          <w:lang w:val="hy-AM"/>
        </w:rPr>
        <w:t xml:space="preserve">, </w:t>
      </w:r>
      <w:proofErr w:type="spellStart"/>
      <w:r w:rsidRPr="007B07D1">
        <w:rPr>
          <w:rFonts w:ascii="GHEA Mariam" w:hAnsi="GHEA Mariam" w:cs="Arial"/>
          <w:i/>
          <w:color w:val="auto"/>
          <w:lang w:val="hy-AM"/>
        </w:rPr>
        <w:t>Արիգ</w:t>
      </w:r>
      <w:proofErr w:type="spellEnd"/>
      <w:r w:rsidRPr="007B07D1">
        <w:rPr>
          <w:rFonts w:ascii="GHEA Mariam" w:hAnsi="GHEA Mariam" w:cs="Arial"/>
          <w:i/>
          <w:color w:val="auto"/>
          <w:lang w:val="hy-AM"/>
        </w:rPr>
        <w:t xml:space="preserve"> Տիգրանյանի</w:t>
      </w:r>
      <w:r w:rsidRPr="007B07D1">
        <w:rPr>
          <w:rFonts w:ascii="GHEA Mariam" w:hAnsi="GHEA Mariam" w:cs="Arial"/>
          <w:color w:val="auto"/>
          <w:lang w:val="hy-AM"/>
        </w:rPr>
        <w:t xml:space="preserve"> գործով 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>2019 թվականի նոյեմբերի 7-ի</w:t>
      </w:r>
      <w:r w:rsidRPr="007B07D1">
        <w:rPr>
          <w:rFonts w:ascii="GHEA Mariam" w:hAnsi="GHEA Mariam" w:cs="Arial"/>
          <w:color w:val="auto"/>
          <w:lang w:val="hy-AM"/>
        </w:rPr>
        <w:t xml:space="preserve"> թիվ Ե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>Դ/0501/01/18</w:t>
      </w:r>
      <w:r>
        <w:rPr>
          <w:rFonts w:ascii="GHEA Mariam" w:hAnsi="GHEA Mariam"/>
          <w:color w:val="auto"/>
          <w:shd w:val="clear" w:color="auto" w:fill="FFFFFF"/>
          <w:lang w:val="hy-AM"/>
        </w:rPr>
        <w:t xml:space="preserve">, </w:t>
      </w:r>
      <w:r w:rsidRPr="00B872CB">
        <w:rPr>
          <w:rFonts w:ascii="GHEA Mariam" w:hAnsi="GHEA Mariam"/>
          <w:i/>
          <w:iCs/>
          <w:color w:val="auto"/>
          <w:shd w:val="clear" w:color="auto" w:fill="FFFFFF"/>
          <w:lang w:val="hy-AM"/>
        </w:rPr>
        <w:t>Գրիշա Նավասարդյանի</w:t>
      </w:r>
      <w:r>
        <w:rPr>
          <w:rFonts w:ascii="GHEA Mariam" w:hAnsi="GHEA Mariam"/>
          <w:color w:val="auto"/>
          <w:shd w:val="clear" w:color="auto" w:fill="FFFFFF"/>
          <w:lang w:val="hy-AM"/>
        </w:rPr>
        <w:t xml:space="preserve"> գործով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 xml:space="preserve"> </w:t>
      </w:r>
      <w:r>
        <w:rPr>
          <w:rFonts w:ascii="GHEA Mariam" w:hAnsi="GHEA Mariam"/>
          <w:color w:val="auto"/>
          <w:shd w:val="clear" w:color="auto" w:fill="FFFFFF"/>
          <w:lang w:val="hy-AM"/>
        </w:rPr>
        <w:t xml:space="preserve">2021 թվականի մայիսի 14-ի թիվ ՏԴ/0024/01/18 </w:t>
      </w:r>
      <w:r w:rsidRPr="007B07D1">
        <w:rPr>
          <w:rFonts w:ascii="GHEA Mariam" w:hAnsi="GHEA Mariam"/>
          <w:color w:val="auto"/>
          <w:shd w:val="clear" w:color="auto" w:fill="FFFFFF"/>
          <w:lang w:val="hy-AM"/>
        </w:rPr>
        <w:t>որոշումները:</w:t>
      </w:r>
      <w:bookmarkEnd w:id="3"/>
    </w:p>
  </w:footnote>
  <w:footnote w:id="7">
    <w:p w14:paraId="230CFEBB" w14:textId="77777777" w:rsidR="00B8234D" w:rsidRPr="00B872CB" w:rsidRDefault="00B8234D" w:rsidP="00B8234D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B872CB">
        <w:rPr>
          <w:rStyle w:val="FootnoteReference"/>
          <w:rFonts w:ascii="GHEA Mariam" w:hAnsi="GHEA Mariam"/>
        </w:rPr>
        <w:footnoteRef/>
      </w:r>
      <w:r w:rsidRPr="00B872CB">
        <w:rPr>
          <w:rFonts w:ascii="GHEA Mariam" w:hAnsi="GHEA Mariam"/>
          <w:lang w:val="hy-AM"/>
        </w:rPr>
        <w:t xml:space="preserve"> </w:t>
      </w:r>
      <w:proofErr w:type="spellStart"/>
      <w:r w:rsidRPr="00B872CB">
        <w:rPr>
          <w:rFonts w:ascii="GHEA Mariam" w:hAnsi="GHEA Mariam"/>
          <w:lang w:val="hy-AM"/>
        </w:rPr>
        <w:t>Տե՛ս</w:t>
      </w:r>
      <w:proofErr w:type="spellEnd"/>
      <w:r w:rsidRPr="00B872CB">
        <w:rPr>
          <w:rFonts w:ascii="GHEA Mariam" w:hAnsi="GHEA Mariam"/>
          <w:lang w:val="hy-AM"/>
        </w:rPr>
        <w:t xml:space="preserve"> սույն որոշման 7-րդ կետը։</w:t>
      </w:r>
    </w:p>
  </w:footnote>
  <w:footnote w:id="8">
    <w:p w14:paraId="44950B9F" w14:textId="77777777" w:rsidR="00B8234D" w:rsidRPr="007B07D1" w:rsidRDefault="00B8234D" w:rsidP="00B8234D">
      <w:pPr>
        <w:pStyle w:val="FootnoteText"/>
        <w:ind w:left="0" w:hanging="2"/>
        <w:jc w:val="both"/>
        <w:rPr>
          <w:lang w:val="hy-AM"/>
        </w:rPr>
      </w:pPr>
      <w:r w:rsidRPr="00B872CB">
        <w:rPr>
          <w:rStyle w:val="FootnoteReference"/>
          <w:rFonts w:ascii="GHEA Mariam" w:hAnsi="GHEA Mariam"/>
        </w:rPr>
        <w:footnoteRef/>
      </w:r>
      <w:r w:rsidRPr="00B872CB">
        <w:rPr>
          <w:rFonts w:ascii="GHEA Mariam" w:hAnsi="GHEA Mariam"/>
          <w:lang w:val="hy-AM"/>
        </w:rPr>
        <w:t xml:space="preserve"> </w:t>
      </w:r>
      <w:proofErr w:type="spellStart"/>
      <w:r w:rsidRPr="00B872CB">
        <w:rPr>
          <w:rFonts w:ascii="GHEA Mariam" w:hAnsi="GHEA Mariam"/>
          <w:lang w:val="hy-AM"/>
        </w:rPr>
        <w:t>Տե՛ս</w:t>
      </w:r>
      <w:proofErr w:type="spellEnd"/>
      <w:r w:rsidRPr="00B872CB">
        <w:rPr>
          <w:rFonts w:ascii="GHEA Mariam" w:hAnsi="GHEA Mariam"/>
          <w:lang w:val="hy-AM"/>
        </w:rPr>
        <w:t xml:space="preserve"> սույն որոշման 8-րդ կետը։</w:t>
      </w:r>
    </w:p>
  </w:footnote>
  <w:footnote w:id="9">
    <w:p w14:paraId="24EBBBBD" w14:textId="796B57B1" w:rsidR="00B8234D" w:rsidRPr="00B872CB" w:rsidRDefault="00B8234D" w:rsidP="00B8234D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B872CB">
        <w:rPr>
          <w:rStyle w:val="FootnoteReference"/>
          <w:rFonts w:ascii="GHEA Mariam" w:hAnsi="GHEA Mariam"/>
        </w:rPr>
        <w:footnoteRef/>
      </w:r>
      <w:r w:rsidRPr="00B872CB">
        <w:rPr>
          <w:rFonts w:ascii="GHEA Mariam" w:hAnsi="GHEA Mariam"/>
          <w:lang w:val="hy-AM"/>
        </w:rPr>
        <w:t xml:space="preserve"> </w:t>
      </w:r>
      <w:proofErr w:type="spellStart"/>
      <w:r w:rsidRPr="00B872CB">
        <w:rPr>
          <w:rFonts w:ascii="GHEA Mariam" w:hAnsi="GHEA Mariam"/>
          <w:lang w:val="hy-AM"/>
        </w:rPr>
        <w:t>Տե՛ս</w:t>
      </w:r>
      <w:proofErr w:type="spellEnd"/>
      <w:r w:rsidRPr="00B872CB">
        <w:rPr>
          <w:rFonts w:ascii="GHEA Mariam" w:hAnsi="GHEA Mariam"/>
          <w:lang w:val="hy-AM"/>
        </w:rPr>
        <w:t xml:space="preserve"> սույն որոշման </w:t>
      </w:r>
      <w:r w:rsidR="00296EE3">
        <w:rPr>
          <w:rFonts w:ascii="GHEA Mariam" w:hAnsi="GHEA Mariam"/>
          <w:lang w:val="hy-AM"/>
        </w:rPr>
        <w:t>10</w:t>
      </w:r>
      <w:r w:rsidRPr="00B872CB">
        <w:rPr>
          <w:rFonts w:ascii="GHEA Mariam" w:hAnsi="GHEA Mariam"/>
          <w:lang w:val="hy-AM"/>
        </w:rPr>
        <w:t>-րդ կետը։</w:t>
      </w:r>
    </w:p>
  </w:footnote>
  <w:footnote w:id="10">
    <w:p w14:paraId="028E077F" w14:textId="2AA12393" w:rsidR="00B8234D" w:rsidRPr="00572C5A" w:rsidRDefault="00B8234D" w:rsidP="00B8234D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B872CB">
        <w:rPr>
          <w:rStyle w:val="FootnoteReference"/>
          <w:rFonts w:ascii="GHEA Mariam" w:hAnsi="GHEA Mariam"/>
        </w:rPr>
        <w:footnoteRef/>
      </w:r>
      <w:r w:rsidRPr="00B872CB">
        <w:rPr>
          <w:rFonts w:ascii="GHEA Mariam" w:hAnsi="GHEA Mariam"/>
          <w:lang w:val="hy-AM"/>
        </w:rPr>
        <w:t xml:space="preserve"> </w:t>
      </w:r>
      <w:proofErr w:type="spellStart"/>
      <w:r w:rsidRPr="00B872CB">
        <w:rPr>
          <w:rFonts w:ascii="GHEA Mariam" w:hAnsi="GHEA Mariam"/>
          <w:lang w:val="hy-AM"/>
        </w:rPr>
        <w:t>Տե՛ս</w:t>
      </w:r>
      <w:proofErr w:type="spellEnd"/>
      <w:r w:rsidRPr="00B872CB">
        <w:rPr>
          <w:rFonts w:ascii="GHEA Mariam" w:hAnsi="GHEA Mariam"/>
          <w:lang w:val="hy-AM"/>
        </w:rPr>
        <w:t xml:space="preserve"> սույն որոշման 1</w:t>
      </w:r>
      <w:r w:rsidR="00296EE3">
        <w:rPr>
          <w:rFonts w:ascii="GHEA Mariam" w:hAnsi="GHEA Mariam"/>
          <w:lang w:val="hy-AM"/>
        </w:rPr>
        <w:t>1</w:t>
      </w:r>
      <w:r w:rsidRPr="00B872CB">
        <w:rPr>
          <w:rFonts w:ascii="GHEA Mariam" w:hAnsi="GHEA Mariam"/>
          <w:lang w:val="hy-AM"/>
        </w:rPr>
        <w:t>-րդ կետը։</w:t>
      </w:r>
    </w:p>
  </w:footnote>
  <w:footnote w:id="11">
    <w:p w14:paraId="1DC251B4" w14:textId="77777777" w:rsidR="00B8234D" w:rsidRPr="00B872CB" w:rsidRDefault="00B8234D" w:rsidP="00B8234D">
      <w:pPr>
        <w:pStyle w:val="FootnoteText"/>
        <w:ind w:left="0" w:hanging="2"/>
        <w:jc w:val="both"/>
        <w:rPr>
          <w:rFonts w:ascii="GHEA Mariam" w:hAnsi="GHEA Mariam"/>
          <w:lang w:val="hy-AM"/>
        </w:rPr>
      </w:pPr>
      <w:r w:rsidRPr="00B872CB">
        <w:rPr>
          <w:rStyle w:val="FootnoteReference"/>
          <w:rFonts w:ascii="GHEA Mariam" w:hAnsi="GHEA Mariam"/>
        </w:rPr>
        <w:footnoteRef/>
      </w:r>
      <w:r w:rsidRPr="00B872CB">
        <w:rPr>
          <w:rFonts w:ascii="GHEA Mariam" w:hAnsi="GHEA Mariam"/>
          <w:lang w:val="hy-AM"/>
        </w:rPr>
        <w:t xml:space="preserve"> </w:t>
      </w:r>
      <w:proofErr w:type="spellStart"/>
      <w:r w:rsidRPr="00B872CB">
        <w:rPr>
          <w:rFonts w:ascii="GHEA Mariam" w:hAnsi="GHEA Mariam"/>
          <w:lang w:val="hy-AM"/>
        </w:rPr>
        <w:t>Տե՛ս</w:t>
      </w:r>
      <w:proofErr w:type="spellEnd"/>
      <w:r w:rsidRPr="00B872CB">
        <w:rPr>
          <w:rFonts w:ascii="GHEA Mariam" w:hAnsi="GHEA Mariam"/>
          <w:lang w:val="hy-AM"/>
        </w:rPr>
        <w:t xml:space="preserve"> սույն որոշման </w:t>
      </w:r>
      <w:r w:rsidRPr="00B872CB">
        <w:rPr>
          <w:rFonts w:ascii="GHEA Mariam" w:eastAsia="GHEA Mariam" w:hAnsi="GHEA Mariam" w:cs="GHEA Mariam"/>
          <w:lang w:val="hy-AM"/>
        </w:rPr>
        <w:t>5</w:t>
      </w:r>
      <w:r w:rsidRPr="00B872CB">
        <w:rPr>
          <w:rFonts w:ascii="GHEA Mariam" w:hAnsi="GHEA Mariam"/>
          <w:u w:color="0D0D0D"/>
          <w:lang w:val="fr-FR"/>
        </w:rPr>
        <w:t>.</w:t>
      </w:r>
      <w:r w:rsidRPr="00B872CB">
        <w:rPr>
          <w:rFonts w:ascii="GHEA Mariam" w:hAnsi="GHEA Mariam"/>
          <w:u w:color="0D0D0D"/>
          <w:lang w:val="hy-AM"/>
        </w:rPr>
        <w:t>1-րդ կետը։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3DC5" w14:textId="77777777" w:rsidR="00907D17" w:rsidRDefault="001033C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E628" w14:textId="77777777" w:rsidR="00907D17" w:rsidRPr="00B93BF2" w:rsidRDefault="0046365F" w:rsidP="005D4ED1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rFonts w:ascii="GHEA Mariam" w:eastAsia="GHEA Mariam" w:hAnsi="GHEA Mariam" w:cs="GHEA Mariam"/>
        <w:color w:val="000000"/>
        <w:sz w:val="24"/>
        <w:szCs w:val="24"/>
      </w:rPr>
    </w:pP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begin"/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instrText>PAGE</w:instrText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separate"/>
    </w:r>
    <w:r>
      <w:rPr>
        <w:rFonts w:ascii="GHEA Mariam" w:eastAsia="GHEA Mariam" w:hAnsi="GHEA Mariam" w:cs="GHEA Mariam"/>
        <w:noProof/>
        <w:color w:val="000000"/>
        <w:sz w:val="24"/>
        <w:szCs w:val="24"/>
      </w:rPr>
      <w:t>15</w:t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6A34" w14:textId="77777777" w:rsidR="00907D17" w:rsidRPr="00401431" w:rsidRDefault="001033CE" w:rsidP="0040143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2E5"/>
    <w:multiLevelType w:val="hybridMultilevel"/>
    <w:tmpl w:val="7FA8B13E"/>
    <w:lvl w:ilvl="0" w:tplc="A858B11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2BA47C9C"/>
    <w:multiLevelType w:val="hybridMultilevel"/>
    <w:tmpl w:val="3670BA28"/>
    <w:lvl w:ilvl="0" w:tplc="3D1258CE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B555F8B"/>
    <w:multiLevelType w:val="hybridMultilevel"/>
    <w:tmpl w:val="8F8EA568"/>
    <w:lvl w:ilvl="0" w:tplc="C20CBD0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39454CF"/>
    <w:multiLevelType w:val="hybridMultilevel"/>
    <w:tmpl w:val="736456EA"/>
    <w:lvl w:ilvl="0" w:tplc="F1C8281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57105865"/>
    <w:multiLevelType w:val="hybridMultilevel"/>
    <w:tmpl w:val="A958483E"/>
    <w:lvl w:ilvl="0" w:tplc="A7888390">
      <w:start w:val="1"/>
      <w:numFmt w:val="decimal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7D"/>
    <w:rsid w:val="00025F58"/>
    <w:rsid w:val="00037257"/>
    <w:rsid w:val="000657A1"/>
    <w:rsid w:val="001033CE"/>
    <w:rsid w:val="00106703"/>
    <w:rsid w:val="00107DB9"/>
    <w:rsid w:val="001334C6"/>
    <w:rsid w:val="00162859"/>
    <w:rsid w:val="001867D1"/>
    <w:rsid w:val="001C33B9"/>
    <w:rsid w:val="001C347D"/>
    <w:rsid w:val="001E274F"/>
    <w:rsid w:val="00221201"/>
    <w:rsid w:val="00296EE3"/>
    <w:rsid w:val="002A1E2D"/>
    <w:rsid w:val="002D0FCA"/>
    <w:rsid w:val="00312760"/>
    <w:rsid w:val="00321DC1"/>
    <w:rsid w:val="003843AE"/>
    <w:rsid w:val="0041195C"/>
    <w:rsid w:val="00423666"/>
    <w:rsid w:val="00433BF8"/>
    <w:rsid w:val="0046365F"/>
    <w:rsid w:val="005153E9"/>
    <w:rsid w:val="00552394"/>
    <w:rsid w:val="00562812"/>
    <w:rsid w:val="0058273E"/>
    <w:rsid w:val="00652F20"/>
    <w:rsid w:val="00720B1E"/>
    <w:rsid w:val="00780360"/>
    <w:rsid w:val="007B6B57"/>
    <w:rsid w:val="007F04C0"/>
    <w:rsid w:val="008D551C"/>
    <w:rsid w:val="008E1C06"/>
    <w:rsid w:val="009806E6"/>
    <w:rsid w:val="0099087D"/>
    <w:rsid w:val="009B65E0"/>
    <w:rsid w:val="009F3124"/>
    <w:rsid w:val="00A15E62"/>
    <w:rsid w:val="00A22E29"/>
    <w:rsid w:val="00A36294"/>
    <w:rsid w:val="00A403B3"/>
    <w:rsid w:val="00A57849"/>
    <w:rsid w:val="00A72BEF"/>
    <w:rsid w:val="00A8639D"/>
    <w:rsid w:val="00AD3420"/>
    <w:rsid w:val="00AE5D56"/>
    <w:rsid w:val="00B41FC1"/>
    <w:rsid w:val="00B52001"/>
    <w:rsid w:val="00B8234D"/>
    <w:rsid w:val="00BC2D0A"/>
    <w:rsid w:val="00BD2DC0"/>
    <w:rsid w:val="00C20732"/>
    <w:rsid w:val="00C32ED4"/>
    <w:rsid w:val="00C35EE9"/>
    <w:rsid w:val="00CB06EF"/>
    <w:rsid w:val="00CB319E"/>
    <w:rsid w:val="00CC2EB7"/>
    <w:rsid w:val="00CC697C"/>
    <w:rsid w:val="00D005DF"/>
    <w:rsid w:val="00D062F3"/>
    <w:rsid w:val="00D315FB"/>
    <w:rsid w:val="00D4099F"/>
    <w:rsid w:val="00D5292F"/>
    <w:rsid w:val="00D934B2"/>
    <w:rsid w:val="00D97D58"/>
    <w:rsid w:val="00E02DBA"/>
    <w:rsid w:val="00E044E6"/>
    <w:rsid w:val="00E07937"/>
    <w:rsid w:val="00E239D0"/>
    <w:rsid w:val="00E50106"/>
    <w:rsid w:val="00E62DD4"/>
    <w:rsid w:val="00E676C0"/>
    <w:rsid w:val="00EB146B"/>
    <w:rsid w:val="00EB382C"/>
    <w:rsid w:val="00EB63A0"/>
    <w:rsid w:val="00F23D7F"/>
    <w:rsid w:val="00F24BBF"/>
    <w:rsid w:val="00F32AB5"/>
    <w:rsid w:val="00F479B1"/>
    <w:rsid w:val="00F709A1"/>
    <w:rsid w:val="00FD3EA2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8459"/>
  <w15:chartTrackingRefBased/>
  <w15:docId w15:val="{D2434904-E247-4CB6-A151-CCA0EDC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7D"/>
    <w:pPr>
      <w:spacing w:after="0" w:line="240" w:lineRule="auto"/>
      <w:ind w:leftChars="-1" w:left="-1" w:hangingChars="1" w:hanging="1"/>
    </w:pPr>
    <w:rPr>
      <w:rFonts w:ascii="Calibri" w:eastAsia="Calibri" w:hAnsi="Calibri" w:cs="Calibri"/>
      <w:position w:val="-1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34D"/>
    <w:pPr>
      <w:keepNext/>
      <w:keepLines/>
      <w:spacing w:before="480" w:after="120"/>
      <w:ind w:left="0"/>
      <w:outlineLvl w:val="0"/>
    </w:pPr>
    <w:rPr>
      <w:rFonts w:eastAsia="SimSu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34D"/>
    <w:pPr>
      <w:keepNext/>
      <w:keepLines/>
      <w:spacing w:before="360" w:after="80"/>
      <w:ind w:left="0"/>
      <w:outlineLvl w:val="1"/>
    </w:pPr>
    <w:rPr>
      <w:rFonts w:eastAsia="SimSu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34D"/>
    <w:pPr>
      <w:keepNext/>
      <w:keepLines/>
      <w:spacing w:before="280" w:after="80"/>
      <w:ind w:left="0"/>
      <w:outlineLvl w:val="2"/>
    </w:pPr>
    <w:rPr>
      <w:rFonts w:eastAsia="SimSu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34D"/>
    <w:pPr>
      <w:keepNext/>
      <w:keepLines/>
      <w:spacing w:before="240" w:after="40"/>
      <w:ind w:left="0"/>
      <w:outlineLvl w:val="3"/>
    </w:pPr>
    <w:rPr>
      <w:rFonts w:eastAsia="SimSu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34D"/>
    <w:pPr>
      <w:keepNext/>
      <w:keepLines/>
      <w:spacing w:before="220" w:after="40"/>
      <w:ind w:left="0"/>
      <w:outlineLvl w:val="4"/>
    </w:pPr>
    <w:rPr>
      <w:rFonts w:eastAsia="SimSu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34D"/>
    <w:pPr>
      <w:keepNext/>
      <w:keepLines/>
      <w:spacing w:before="200" w:after="40"/>
      <w:ind w:left="0"/>
      <w:outlineLvl w:val="5"/>
    </w:pPr>
    <w:rPr>
      <w:rFonts w:eastAsia="SimSu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347D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1C347D"/>
    <w:rPr>
      <w:rFonts w:ascii="Times LatArm" w:eastAsia="Calibri" w:hAnsi="Times LatArm" w:cs="Calibri"/>
      <w:position w:val="-1"/>
      <w:sz w:val="24"/>
      <w:szCs w:val="24"/>
      <w:lang w:eastAsia="zh-CN"/>
    </w:rPr>
  </w:style>
  <w:style w:type="paragraph" w:styleId="Header">
    <w:name w:val="header"/>
    <w:basedOn w:val="Normal"/>
    <w:link w:val="HeaderChar"/>
    <w:qFormat/>
    <w:rsid w:val="001C347D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C347D"/>
    <w:rPr>
      <w:rFonts w:ascii="Calibri" w:eastAsia="Calibri" w:hAnsi="Calibri" w:cs="Calibri"/>
      <w:position w:val="-1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qFormat/>
    <w:rsid w:val="001C347D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C347D"/>
    <w:rPr>
      <w:rFonts w:ascii="Calibri" w:eastAsia="Calibri" w:hAnsi="Calibri" w:cs="Calibri"/>
      <w:position w:val="-1"/>
      <w:sz w:val="20"/>
      <w:szCs w:val="20"/>
      <w:lang w:val="ru-RU" w:eastAsia="ru-RU"/>
    </w:rPr>
  </w:style>
  <w:style w:type="character" w:styleId="FootnoteReference">
    <w:name w:val="footnote reference"/>
    <w:uiPriority w:val="99"/>
    <w:qFormat/>
    <w:rsid w:val="001C347D"/>
    <w:rPr>
      <w:w w:val="100"/>
      <w:position w:val="-1"/>
      <w:effect w:val="none"/>
      <w:vertAlign w:val="superscript"/>
      <w:cs w:val="0"/>
      <w:em w:val="none"/>
    </w:rPr>
  </w:style>
  <w:style w:type="character" w:styleId="Strong">
    <w:name w:val="Strong"/>
    <w:uiPriority w:val="22"/>
    <w:qFormat/>
    <w:rsid w:val="001C347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link w:val="FootnoteTextChar1"/>
    <w:uiPriority w:val="99"/>
    <w:unhideWhenUsed/>
    <w:rsid w:val="001C347D"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basedOn w:val="DefaultParagraphFont"/>
    <w:uiPriority w:val="99"/>
    <w:rsid w:val="001C347D"/>
    <w:rPr>
      <w:rFonts w:ascii="Calibri" w:eastAsia="Calibri" w:hAnsi="Calibri" w:cs="Calibri"/>
      <w:position w:val="-1"/>
      <w:sz w:val="20"/>
      <w:szCs w:val="20"/>
      <w:lang w:val="ru-RU"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1C347D"/>
    <w:rPr>
      <w:rFonts w:ascii="Calibri" w:eastAsia="Calibri" w:hAnsi="Calibri" w:cs="Calibri"/>
      <w:position w:val="-1"/>
      <w:sz w:val="20"/>
      <w:szCs w:val="20"/>
      <w:lang w:val="ru-RU" w:eastAsia="ru-RU"/>
    </w:rPr>
  </w:style>
  <w:style w:type="paragraph" w:styleId="NoSpacing">
    <w:name w:val="No Spacing"/>
    <w:link w:val="NoSpacingChar"/>
    <w:uiPriority w:val="1"/>
    <w:qFormat/>
    <w:rsid w:val="001C34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customStyle="1" w:styleId="NoSpacingChar">
    <w:name w:val="No Spacing Char"/>
    <w:link w:val="NoSpacing"/>
    <w:uiPriority w:val="1"/>
    <w:locked/>
    <w:rsid w:val="001C347D"/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8234D"/>
    <w:rPr>
      <w:rFonts w:ascii="Calibri" w:eastAsia="SimSun" w:hAnsi="Calibri" w:cs="Calibri"/>
      <w:b/>
      <w:position w:val="-1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34D"/>
    <w:rPr>
      <w:rFonts w:ascii="Calibri" w:eastAsia="SimSun" w:hAnsi="Calibri" w:cs="Calibri"/>
      <w:b/>
      <w:position w:val="-1"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34D"/>
    <w:rPr>
      <w:rFonts w:ascii="Calibri" w:eastAsia="SimSun" w:hAnsi="Calibri" w:cs="Calibri"/>
      <w:b/>
      <w:position w:val="-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34D"/>
    <w:rPr>
      <w:rFonts w:ascii="Calibri" w:eastAsia="SimSun" w:hAnsi="Calibri" w:cs="Calibri"/>
      <w:b/>
      <w:position w:val="-1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34D"/>
    <w:rPr>
      <w:rFonts w:ascii="Calibri" w:eastAsia="SimSun" w:hAnsi="Calibri" w:cs="Calibri"/>
      <w:b/>
      <w:position w:val="-1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34D"/>
    <w:rPr>
      <w:rFonts w:ascii="Calibri" w:eastAsia="SimSun" w:hAnsi="Calibri" w:cs="Calibri"/>
      <w:b/>
      <w:position w:val="-1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B8234D"/>
    <w:pPr>
      <w:keepNext/>
      <w:keepLines/>
      <w:spacing w:before="480" w:after="120"/>
      <w:ind w:left="0"/>
    </w:pPr>
    <w:rPr>
      <w:rFonts w:eastAsia="SimSu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234D"/>
    <w:rPr>
      <w:rFonts w:ascii="Calibri" w:eastAsia="SimSun" w:hAnsi="Calibri" w:cs="Calibri"/>
      <w:b/>
      <w:position w:val="-1"/>
      <w:sz w:val="72"/>
      <w:szCs w:val="72"/>
      <w:lang w:val="ru-RU" w:eastAsia="ru-RU"/>
    </w:rPr>
  </w:style>
  <w:style w:type="character" w:styleId="Hyperlink">
    <w:name w:val="Hyperlink"/>
    <w:rsid w:val="00B8234D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rsid w:val="00B8234D"/>
    <w:pPr>
      <w:tabs>
        <w:tab w:val="center" w:pos="4844"/>
        <w:tab w:val="right" w:pos="9689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0"/>
      <w:position w:val="-1"/>
      <w:lang w:eastAsia="ru-RU"/>
    </w:rPr>
  </w:style>
  <w:style w:type="paragraph" w:customStyle="1" w:styleId="HeaderFooter">
    <w:name w:val="Header &amp; Footer"/>
    <w:rsid w:val="00B8234D"/>
    <w:pPr>
      <w:tabs>
        <w:tab w:val="right" w:pos="9020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rsid w:val="00B8234D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rsid w:val="00B8234D"/>
    <w:pPr>
      <w:tabs>
        <w:tab w:val="left" w:pos="567"/>
      </w:tabs>
      <w:suppressAutoHyphens/>
      <w:spacing w:after="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rsid w:val="00B8234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</w:rPr>
  </w:style>
  <w:style w:type="paragraph" w:styleId="BodyTextIndent2">
    <w:name w:val="Body Text Indent 2"/>
    <w:basedOn w:val="Normal"/>
    <w:link w:val="BodyTextIndent2Char"/>
    <w:rsid w:val="00B8234D"/>
    <w:pPr>
      <w:spacing w:after="120" w:line="480" w:lineRule="auto"/>
      <w:ind w:left="283"/>
    </w:pPr>
    <w:rPr>
      <w:rFonts w:eastAsia="SimSun"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8234D"/>
    <w:rPr>
      <w:rFonts w:ascii="Calibri" w:eastAsia="SimSun" w:hAnsi="Calibri" w:cs="Calibri"/>
      <w:color w:val="000000"/>
      <w:position w:val="-1"/>
      <w:sz w:val="20"/>
      <w:szCs w:val="20"/>
    </w:rPr>
  </w:style>
  <w:style w:type="paragraph" w:styleId="BodyText">
    <w:name w:val="Body Text"/>
    <w:basedOn w:val="Normal"/>
    <w:link w:val="BodyTextChar"/>
    <w:rsid w:val="00B8234D"/>
    <w:pPr>
      <w:spacing w:after="120"/>
      <w:ind w:left="0"/>
    </w:pPr>
    <w:rPr>
      <w:rFonts w:eastAsia="SimSun"/>
      <w:color w:val="000000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8234D"/>
    <w:rPr>
      <w:rFonts w:ascii="Calibri" w:eastAsia="SimSun" w:hAnsi="Calibri" w:cs="Calibri"/>
      <w:color w:val="000000"/>
      <w:position w:val="-1"/>
      <w:sz w:val="20"/>
      <w:szCs w:val="20"/>
    </w:rPr>
  </w:style>
  <w:style w:type="character" w:customStyle="1" w:styleId="1">
    <w:name w:val="Верхний колонтитул Знак1"/>
    <w:basedOn w:val="DefaultParagraphFont"/>
    <w:rsid w:val="00B8234D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Нижний колонтитул Знак1"/>
    <w:basedOn w:val="DefaultParagraphFont"/>
    <w:rsid w:val="00B8234D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link w:val="BodyText3Char"/>
    <w:rsid w:val="00B8234D"/>
    <w:pPr>
      <w:spacing w:after="120"/>
      <w:ind w:left="0"/>
    </w:pPr>
    <w:rPr>
      <w:rFonts w:eastAsia="SimSun"/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B8234D"/>
    <w:rPr>
      <w:rFonts w:ascii="Calibri" w:eastAsia="SimSun" w:hAnsi="Calibri" w:cs="Calibri"/>
      <w:color w:val="000000"/>
      <w:position w:val="-1"/>
      <w:sz w:val="16"/>
      <w:szCs w:val="16"/>
    </w:rPr>
  </w:style>
  <w:style w:type="paragraph" w:customStyle="1" w:styleId="BodyB">
    <w:name w:val="Body B"/>
    <w:rsid w:val="00B8234D"/>
    <w:pPr>
      <w:tabs>
        <w:tab w:val="left" w:pos="8848"/>
      </w:tabs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B8234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rsid w:val="00B8234D"/>
    <w:p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rsid w:val="00B8234D"/>
    <w:p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sid w:val="00B8234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"/>
    <w:qFormat/>
    <w:rsid w:val="00B8234D"/>
    <w:pPr>
      <w:ind w:left="0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34D"/>
    <w:rPr>
      <w:rFonts w:ascii="Tahoma" w:eastAsia="SimSun" w:hAnsi="Tahoma" w:cs="Calibri"/>
      <w:position w:val="-1"/>
      <w:sz w:val="16"/>
      <w:szCs w:val="16"/>
      <w:lang w:val="ru-RU" w:eastAsia="ru-RU"/>
    </w:rPr>
  </w:style>
  <w:style w:type="paragraph" w:customStyle="1" w:styleId="FootnoteText1">
    <w:name w:val="Footnote Text1"/>
    <w:aliases w:val="footnote text,single space"/>
    <w:basedOn w:val="Normal"/>
    <w:qFormat/>
    <w:rsid w:val="00B8234D"/>
    <w:pPr>
      <w:ind w:left="0"/>
    </w:pPr>
    <w:rPr>
      <w:rFonts w:eastAsia="SimSun"/>
      <w:sz w:val="20"/>
      <w:szCs w:val="20"/>
    </w:rPr>
  </w:style>
  <w:style w:type="character" w:customStyle="1" w:styleId="apple-converted-space">
    <w:name w:val="apple-converted-space"/>
    <w:basedOn w:val="DefaultParagraphFont"/>
    <w:rsid w:val="00B8234D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rsid w:val="00B8234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eastAsia="ru-RU"/>
    </w:rPr>
  </w:style>
  <w:style w:type="character" w:styleId="Emphasis">
    <w:name w:val="Emphasis"/>
    <w:rsid w:val="00B8234D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rsid w:val="00B8234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rsid w:val="00B8234D"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eastAsia="SimSu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sid w:val="00B8234D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sid w:val="00B8234D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34D"/>
    <w:pPr>
      <w:keepNext/>
      <w:keepLines/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8234D"/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4D"/>
    <w:pPr>
      <w:ind w:left="0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4D"/>
    <w:rPr>
      <w:rFonts w:ascii="Calibri" w:eastAsia="SimSun" w:hAnsi="Calibri" w:cs="Calibri"/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D"/>
    <w:rPr>
      <w:rFonts w:ascii="Calibri" w:eastAsia="SimSun" w:hAnsi="Calibri" w:cs="Calibri"/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8234D"/>
    <w:pPr>
      <w:ind w:left="720"/>
      <w:contextualSpacing/>
    </w:pPr>
    <w:rPr>
      <w:rFonts w:eastAsia="SimSu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34D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B8234D"/>
  </w:style>
  <w:style w:type="paragraph" w:customStyle="1" w:styleId="13">
    <w:name w:val="Текст сноски1"/>
    <w:rsid w:val="00B8234D"/>
    <w:pPr>
      <w:spacing w:after="0" w:line="240" w:lineRule="auto"/>
    </w:pPr>
    <w:rPr>
      <w:rFonts w:ascii="Calibri" w:eastAsia="SimSun" w:hAnsi="Calibri" w:cs="Calibri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DD44-572C-4913-87BB-2FC17A98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28</cp:revision>
  <cp:lastPrinted>2026-02-02T07:50:00Z</cp:lastPrinted>
  <dcterms:created xsi:type="dcterms:W3CDTF">2025-12-18T06:17:00Z</dcterms:created>
  <dcterms:modified xsi:type="dcterms:W3CDTF">2026-02-02T07:51:00Z</dcterms:modified>
</cp:coreProperties>
</file>